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D9E6F" w14:textId="5CF3EDED" w:rsidR="0083438D" w:rsidRPr="002D296B" w:rsidRDefault="001951E4" w:rsidP="00E52DA8">
      <w:pPr>
        <w:jc w:val="center"/>
        <w:rPr>
          <w:rFonts w:cstheme="minorHAnsi"/>
          <w:b/>
          <w:bCs/>
          <w:lang w:val="en-US"/>
        </w:rPr>
      </w:pPr>
      <w:r w:rsidRPr="002D296B">
        <w:rPr>
          <w:rFonts w:cstheme="minorHAnsi"/>
          <w:b/>
          <w:bCs/>
          <w:lang w:val="en-US"/>
        </w:rPr>
        <w:t>HREC NON-MEDICAL GUIDELINES</w:t>
      </w:r>
    </w:p>
    <w:p w14:paraId="2F1B0742" w14:textId="14FB82A1" w:rsidR="004E6689" w:rsidRPr="002D296B" w:rsidRDefault="001951E4" w:rsidP="00E52DA8">
      <w:pPr>
        <w:jc w:val="center"/>
        <w:rPr>
          <w:rFonts w:cstheme="minorHAnsi"/>
          <w:b/>
          <w:bCs/>
          <w:lang w:val="en-US"/>
        </w:rPr>
      </w:pPr>
      <w:r w:rsidRPr="002D296B">
        <w:rPr>
          <w:rFonts w:cstheme="minorHAnsi"/>
          <w:b/>
          <w:bCs/>
          <w:lang w:val="en-US"/>
        </w:rPr>
        <w:t>FOR CONDUCTING RESEARCH SAFELY DURING THE COVID-19 PANDEMIC</w:t>
      </w:r>
    </w:p>
    <w:p w14:paraId="0FCF12B0" w14:textId="6B34AB84" w:rsidR="0083438D" w:rsidRPr="002D296B" w:rsidRDefault="002D296B" w:rsidP="00E52DA8">
      <w:pPr>
        <w:jc w:val="center"/>
        <w:rPr>
          <w:rFonts w:cstheme="minorHAnsi"/>
          <w:b/>
          <w:bCs/>
          <w:lang w:val="en-US"/>
        </w:rPr>
      </w:pPr>
      <w:r w:rsidRPr="002D296B">
        <w:rPr>
          <w:rFonts w:cstheme="minorHAnsi"/>
          <w:b/>
          <w:bCs/>
          <w:lang w:val="en-US"/>
        </w:rPr>
        <w:t>R</w:t>
      </w:r>
      <w:r w:rsidR="00097C6D" w:rsidRPr="002D296B">
        <w:rPr>
          <w:rFonts w:cstheme="minorHAnsi"/>
          <w:b/>
          <w:bCs/>
          <w:lang w:val="en-US"/>
        </w:rPr>
        <w:t xml:space="preserve">evised February </w:t>
      </w:r>
      <w:r w:rsidR="0083438D" w:rsidRPr="002D296B">
        <w:rPr>
          <w:rFonts w:cstheme="minorHAnsi"/>
          <w:b/>
          <w:bCs/>
          <w:lang w:val="en-US"/>
        </w:rPr>
        <w:t>202</w:t>
      </w:r>
      <w:r w:rsidR="00FA3426">
        <w:rPr>
          <w:rFonts w:cstheme="minorHAnsi"/>
          <w:b/>
          <w:bCs/>
          <w:lang w:val="en-US"/>
        </w:rPr>
        <w:t>2</w:t>
      </w:r>
    </w:p>
    <w:p w14:paraId="5CEAF6FE" w14:textId="77777777" w:rsidR="0080378C" w:rsidRPr="002D296B" w:rsidRDefault="0080378C" w:rsidP="00E52DA8">
      <w:pPr>
        <w:jc w:val="both"/>
        <w:rPr>
          <w:rFonts w:cstheme="minorHAnsi"/>
          <w:lang w:val="en-US"/>
        </w:rPr>
      </w:pPr>
    </w:p>
    <w:p w14:paraId="52EC5F45" w14:textId="778A9022" w:rsidR="00D562E9" w:rsidRPr="002D296B" w:rsidRDefault="00102D3B" w:rsidP="00E52DA8">
      <w:pPr>
        <w:pStyle w:val="CommentText"/>
        <w:jc w:val="both"/>
        <w:rPr>
          <w:rFonts w:cstheme="minorHAnsi"/>
          <w:sz w:val="24"/>
          <w:szCs w:val="24"/>
          <w:lang w:val="en-US"/>
        </w:rPr>
      </w:pPr>
      <w:r w:rsidRPr="00102D3B">
        <w:rPr>
          <w:rFonts w:cstheme="minorHAnsi"/>
          <w:sz w:val="24"/>
          <w:szCs w:val="24"/>
          <w:lang w:val="en-US"/>
        </w:rPr>
        <w:t xml:space="preserve">Scientists predict that without an effective vaccine or treatment for COVID-19, the disease could be with us for </w:t>
      </w:r>
      <w:r>
        <w:rPr>
          <w:rFonts w:cstheme="minorHAnsi"/>
          <w:sz w:val="24"/>
          <w:szCs w:val="24"/>
          <w:lang w:val="en-US"/>
        </w:rPr>
        <w:t>years</w:t>
      </w:r>
      <w:r w:rsidRPr="00102D3B">
        <w:rPr>
          <w:rFonts w:cstheme="minorHAnsi"/>
          <w:sz w:val="24"/>
          <w:szCs w:val="24"/>
          <w:lang w:val="en-US"/>
        </w:rPr>
        <w:t>. This has implications for all researchers, as they will not be able to continue with “business as usual”</w:t>
      </w:r>
      <w:r>
        <w:rPr>
          <w:rFonts w:cstheme="minorHAnsi"/>
          <w:sz w:val="24"/>
          <w:szCs w:val="24"/>
          <w:lang w:val="en-US"/>
        </w:rPr>
        <w:t xml:space="preserve"> in data collection using human subjects</w:t>
      </w:r>
      <w:r w:rsidRPr="00102D3B">
        <w:rPr>
          <w:rFonts w:cstheme="minorHAnsi"/>
          <w:sz w:val="24"/>
          <w:szCs w:val="24"/>
          <w:lang w:val="en-US"/>
        </w:rPr>
        <w:t xml:space="preserve">. </w:t>
      </w:r>
      <w:r w:rsidR="00623030" w:rsidRPr="002D296B">
        <w:rPr>
          <w:rFonts w:cstheme="minorHAnsi"/>
          <w:sz w:val="24"/>
          <w:szCs w:val="24"/>
          <w:lang w:val="en-US"/>
        </w:rPr>
        <w:t xml:space="preserve">This document </w:t>
      </w:r>
      <w:r w:rsidR="00AA64D3" w:rsidRPr="002D296B">
        <w:rPr>
          <w:rFonts w:cstheme="minorHAnsi"/>
          <w:sz w:val="24"/>
          <w:szCs w:val="24"/>
          <w:lang w:val="en-US"/>
        </w:rPr>
        <w:t>is intended to offer</w:t>
      </w:r>
      <w:r w:rsidR="00623030" w:rsidRPr="002D296B">
        <w:rPr>
          <w:rFonts w:cstheme="minorHAnsi"/>
          <w:sz w:val="24"/>
          <w:szCs w:val="24"/>
          <w:lang w:val="en-US"/>
        </w:rPr>
        <w:t xml:space="preserve"> </w:t>
      </w:r>
      <w:r>
        <w:rPr>
          <w:rFonts w:cstheme="minorHAnsi"/>
          <w:sz w:val="24"/>
          <w:szCs w:val="24"/>
          <w:lang w:val="en-US"/>
        </w:rPr>
        <w:t>guidance</w:t>
      </w:r>
      <w:r w:rsidR="00623030" w:rsidRPr="002D296B">
        <w:rPr>
          <w:rFonts w:cstheme="minorHAnsi"/>
          <w:sz w:val="24"/>
          <w:szCs w:val="24"/>
          <w:lang w:val="en-US"/>
        </w:rPr>
        <w:t xml:space="preserve"> </w:t>
      </w:r>
      <w:r w:rsidR="00DC6F4B" w:rsidRPr="002D296B">
        <w:rPr>
          <w:rFonts w:cstheme="minorHAnsi"/>
          <w:sz w:val="24"/>
          <w:szCs w:val="24"/>
          <w:lang w:val="en-US"/>
        </w:rPr>
        <w:t>on</w:t>
      </w:r>
      <w:r w:rsidR="00623030" w:rsidRPr="002D296B">
        <w:rPr>
          <w:rFonts w:cstheme="minorHAnsi"/>
          <w:sz w:val="24"/>
          <w:szCs w:val="24"/>
          <w:lang w:val="en-US"/>
        </w:rPr>
        <w:t xml:space="preserve"> how </w:t>
      </w:r>
      <w:r w:rsidR="00DC6F4B" w:rsidRPr="002D296B">
        <w:rPr>
          <w:rFonts w:cstheme="minorHAnsi"/>
          <w:sz w:val="24"/>
          <w:szCs w:val="24"/>
          <w:lang w:val="en-US"/>
        </w:rPr>
        <w:t xml:space="preserve">you </w:t>
      </w:r>
      <w:r w:rsidR="008153B2" w:rsidRPr="002D296B">
        <w:rPr>
          <w:rFonts w:cstheme="minorHAnsi"/>
          <w:sz w:val="24"/>
          <w:szCs w:val="24"/>
          <w:lang w:val="en-US"/>
        </w:rPr>
        <w:t>might</w:t>
      </w:r>
      <w:r w:rsidR="00623030" w:rsidRPr="002D296B">
        <w:rPr>
          <w:rFonts w:cstheme="minorHAnsi"/>
          <w:sz w:val="24"/>
          <w:szCs w:val="24"/>
          <w:lang w:val="en-US"/>
        </w:rPr>
        <w:t xml:space="preserve"> </w:t>
      </w:r>
      <w:r w:rsidR="00AA64D3" w:rsidRPr="002D296B">
        <w:rPr>
          <w:rFonts w:cstheme="minorHAnsi"/>
          <w:sz w:val="24"/>
          <w:szCs w:val="24"/>
          <w:lang w:val="en-US"/>
        </w:rPr>
        <w:t>modify your study protocol during the current COVID-19 circumstances</w:t>
      </w:r>
      <w:r w:rsidR="00960F91" w:rsidRPr="002D296B">
        <w:rPr>
          <w:rFonts w:cstheme="minorHAnsi"/>
          <w:sz w:val="24"/>
          <w:szCs w:val="24"/>
          <w:lang w:val="en-US"/>
        </w:rPr>
        <w:t xml:space="preserve"> in order to limit transmission of the coronavirus</w:t>
      </w:r>
      <w:r w:rsidR="009A2BF5" w:rsidRPr="002D296B">
        <w:rPr>
          <w:rFonts w:cstheme="minorHAnsi"/>
          <w:sz w:val="24"/>
          <w:szCs w:val="24"/>
          <w:lang w:val="en-US"/>
        </w:rPr>
        <w:t xml:space="preserve"> and reduce risk</w:t>
      </w:r>
      <w:r>
        <w:rPr>
          <w:rFonts w:cstheme="minorHAnsi"/>
          <w:sz w:val="24"/>
          <w:szCs w:val="24"/>
          <w:lang w:val="en-US"/>
        </w:rPr>
        <w:t xml:space="preserve"> for</w:t>
      </w:r>
      <w:r w:rsidR="009A2BF5" w:rsidRPr="002D296B">
        <w:rPr>
          <w:rFonts w:cstheme="minorHAnsi"/>
          <w:sz w:val="24"/>
          <w:szCs w:val="24"/>
          <w:lang w:val="en-US"/>
        </w:rPr>
        <w:t xml:space="preserve"> both </w:t>
      </w:r>
      <w:r>
        <w:rPr>
          <w:rFonts w:cstheme="minorHAnsi"/>
          <w:sz w:val="24"/>
          <w:szCs w:val="24"/>
          <w:lang w:val="en-US"/>
        </w:rPr>
        <w:t>t</w:t>
      </w:r>
      <w:r w:rsidR="009A2BF5" w:rsidRPr="002D296B">
        <w:rPr>
          <w:rFonts w:cstheme="minorHAnsi"/>
          <w:sz w:val="24"/>
          <w:szCs w:val="24"/>
          <w:lang w:val="en-US"/>
        </w:rPr>
        <w:t>he researcher and the research participants</w:t>
      </w:r>
      <w:r w:rsidR="00AA64D3" w:rsidRPr="002D296B">
        <w:rPr>
          <w:rFonts w:cstheme="minorHAnsi"/>
          <w:sz w:val="24"/>
          <w:szCs w:val="24"/>
          <w:lang w:val="en-US"/>
        </w:rPr>
        <w:t>.</w:t>
      </w:r>
      <w:r w:rsidR="00623030" w:rsidRPr="002D296B">
        <w:rPr>
          <w:rFonts w:cstheme="minorHAnsi"/>
          <w:sz w:val="24"/>
          <w:szCs w:val="24"/>
          <w:lang w:val="en-US"/>
        </w:rPr>
        <w:t xml:space="preserve"> </w:t>
      </w:r>
    </w:p>
    <w:p w14:paraId="662192A9" w14:textId="77777777" w:rsidR="00D562E9" w:rsidRPr="002D296B" w:rsidRDefault="00D562E9" w:rsidP="00E52DA8">
      <w:pPr>
        <w:pStyle w:val="CommentText"/>
        <w:jc w:val="both"/>
        <w:rPr>
          <w:rFonts w:cstheme="minorHAnsi"/>
          <w:sz w:val="24"/>
          <w:szCs w:val="24"/>
          <w:lang w:val="en-US"/>
        </w:rPr>
      </w:pPr>
    </w:p>
    <w:p w14:paraId="7C45D1B5" w14:textId="491876AC" w:rsidR="00385709" w:rsidRPr="002D296B" w:rsidRDefault="00270B4D" w:rsidP="00E52DA8">
      <w:pPr>
        <w:pStyle w:val="CommentText"/>
        <w:jc w:val="both"/>
        <w:rPr>
          <w:rFonts w:cstheme="minorHAnsi"/>
          <w:sz w:val="24"/>
          <w:szCs w:val="24"/>
          <w:lang w:val="en-US"/>
        </w:rPr>
      </w:pPr>
      <w:r w:rsidRPr="002D296B">
        <w:rPr>
          <w:rFonts w:cstheme="minorHAnsi"/>
          <w:sz w:val="24"/>
          <w:szCs w:val="24"/>
          <w:lang w:val="en-US"/>
        </w:rPr>
        <w:t xml:space="preserve">Researchers are advised to </w:t>
      </w:r>
      <w:r w:rsidRPr="002D296B">
        <w:rPr>
          <w:rFonts w:cstheme="minorHAnsi"/>
          <w:b/>
          <w:bCs/>
          <w:sz w:val="24"/>
          <w:szCs w:val="24"/>
          <w:lang w:val="en-US"/>
        </w:rPr>
        <w:t>follow national regulations, guidelines and protocols</w:t>
      </w:r>
      <w:r w:rsidRPr="002D296B">
        <w:rPr>
          <w:rFonts w:cstheme="minorHAnsi"/>
          <w:sz w:val="24"/>
          <w:szCs w:val="24"/>
          <w:lang w:val="en-US"/>
        </w:rPr>
        <w:t xml:space="preserve"> in the collection of data during this time</w:t>
      </w:r>
      <w:r w:rsidR="002F7C8A" w:rsidRPr="002D296B">
        <w:rPr>
          <w:rFonts w:cstheme="minorHAnsi"/>
          <w:sz w:val="24"/>
          <w:szCs w:val="24"/>
          <w:lang w:val="en-US"/>
        </w:rPr>
        <w:t xml:space="preserve">, </w:t>
      </w:r>
      <w:r w:rsidR="00CB4222" w:rsidRPr="002D296B">
        <w:rPr>
          <w:rFonts w:cstheme="minorHAnsi"/>
          <w:sz w:val="24"/>
          <w:szCs w:val="24"/>
          <w:lang w:val="en-US"/>
        </w:rPr>
        <w:t>taking into consideration particular regulations related to</w:t>
      </w:r>
      <w:r w:rsidR="002F7C8A" w:rsidRPr="002D296B">
        <w:rPr>
          <w:rFonts w:cstheme="minorHAnsi"/>
          <w:sz w:val="24"/>
          <w:szCs w:val="24"/>
          <w:lang w:val="en-US"/>
        </w:rPr>
        <w:t xml:space="preserve"> lockdown</w:t>
      </w:r>
      <w:r w:rsidR="00CB4222" w:rsidRPr="002D296B">
        <w:rPr>
          <w:rFonts w:cstheme="minorHAnsi"/>
          <w:sz w:val="24"/>
          <w:szCs w:val="24"/>
          <w:lang w:val="en-US"/>
        </w:rPr>
        <w:t xml:space="preserve"> levels at the time of data collection.</w:t>
      </w:r>
    </w:p>
    <w:p w14:paraId="7769482F" w14:textId="77777777" w:rsidR="00385709" w:rsidRPr="002D296B" w:rsidRDefault="00385709" w:rsidP="00E52DA8">
      <w:pPr>
        <w:pStyle w:val="CommentText"/>
        <w:jc w:val="both"/>
        <w:rPr>
          <w:rFonts w:cstheme="minorHAnsi"/>
          <w:sz w:val="24"/>
          <w:szCs w:val="24"/>
          <w:lang w:val="en-US"/>
        </w:rPr>
      </w:pPr>
    </w:p>
    <w:p w14:paraId="5A42224A" w14:textId="0662E24E" w:rsidR="004F6EEE" w:rsidRPr="002D296B" w:rsidRDefault="009406D2" w:rsidP="00E52DA8">
      <w:pPr>
        <w:pStyle w:val="CommentText"/>
        <w:jc w:val="both"/>
        <w:rPr>
          <w:rFonts w:cstheme="minorHAnsi"/>
          <w:sz w:val="24"/>
          <w:szCs w:val="24"/>
          <w:lang w:val="en-US"/>
        </w:rPr>
      </w:pPr>
      <w:r>
        <w:rPr>
          <w:rFonts w:cstheme="minorHAnsi"/>
          <w:sz w:val="24"/>
          <w:szCs w:val="24"/>
          <w:lang w:val="en-US"/>
        </w:rPr>
        <w:t xml:space="preserve">The HREC Non-Medical is </w:t>
      </w:r>
      <w:r w:rsidR="004F6EEE" w:rsidRPr="002D296B">
        <w:rPr>
          <w:rFonts w:cstheme="minorHAnsi"/>
          <w:sz w:val="24"/>
          <w:szCs w:val="24"/>
          <w:lang w:val="en-US"/>
        </w:rPr>
        <w:t xml:space="preserve">not saying that researchers cannot do face to face activities or that </w:t>
      </w:r>
      <w:r>
        <w:rPr>
          <w:rFonts w:cstheme="minorHAnsi"/>
          <w:sz w:val="24"/>
          <w:szCs w:val="24"/>
          <w:lang w:val="en-US"/>
        </w:rPr>
        <w:t>the HREC Non-Medical</w:t>
      </w:r>
      <w:r w:rsidR="004F6EEE" w:rsidRPr="002D296B">
        <w:rPr>
          <w:rFonts w:cstheme="minorHAnsi"/>
          <w:sz w:val="24"/>
          <w:szCs w:val="24"/>
          <w:lang w:val="en-US"/>
        </w:rPr>
        <w:t xml:space="preserve"> will deny you ethics clearance if you want to do this, </w:t>
      </w:r>
      <w:r w:rsidR="00102D3B">
        <w:rPr>
          <w:rFonts w:cstheme="minorHAnsi"/>
          <w:sz w:val="24"/>
          <w:szCs w:val="24"/>
          <w:lang w:val="en-US"/>
        </w:rPr>
        <w:t xml:space="preserve">but </w:t>
      </w:r>
      <w:r w:rsidR="004F6EEE" w:rsidRPr="002D296B">
        <w:rPr>
          <w:rFonts w:cstheme="minorHAnsi"/>
          <w:sz w:val="24"/>
          <w:szCs w:val="24"/>
          <w:lang w:val="en-US"/>
        </w:rPr>
        <w:t xml:space="preserve">merely that you </w:t>
      </w:r>
      <w:r w:rsidR="00960F91" w:rsidRPr="002D296B">
        <w:rPr>
          <w:rFonts w:cstheme="minorHAnsi"/>
          <w:sz w:val="24"/>
          <w:szCs w:val="24"/>
          <w:lang w:val="en-US"/>
        </w:rPr>
        <w:t>should</w:t>
      </w:r>
      <w:r w:rsidR="004F6EEE" w:rsidRPr="002D296B">
        <w:rPr>
          <w:rFonts w:cstheme="minorHAnsi"/>
          <w:sz w:val="24"/>
          <w:szCs w:val="24"/>
          <w:lang w:val="en-US"/>
        </w:rPr>
        <w:t xml:space="preserve"> consider other ways of collecting your data</w:t>
      </w:r>
      <w:r w:rsidR="00960F91" w:rsidRPr="002D296B">
        <w:rPr>
          <w:rFonts w:cstheme="minorHAnsi"/>
          <w:sz w:val="24"/>
          <w:szCs w:val="24"/>
          <w:lang w:val="en-US"/>
        </w:rPr>
        <w:t xml:space="preserve"> in the circumstances</w:t>
      </w:r>
      <w:r w:rsidR="00A5660D" w:rsidRPr="002D296B">
        <w:rPr>
          <w:rFonts w:cstheme="minorHAnsi"/>
          <w:sz w:val="24"/>
          <w:szCs w:val="24"/>
          <w:lang w:val="en-US"/>
        </w:rPr>
        <w:t xml:space="preserve"> and carefully weigh up the risks </w:t>
      </w:r>
      <w:r w:rsidR="00805193" w:rsidRPr="002D296B">
        <w:rPr>
          <w:rFonts w:cstheme="minorHAnsi"/>
          <w:sz w:val="24"/>
          <w:szCs w:val="24"/>
          <w:lang w:val="en-US"/>
        </w:rPr>
        <w:t xml:space="preserve">to researcher and participants </w:t>
      </w:r>
      <w:r w:rsidR="00A5660D" w:rsidRPr="002D296B">
        <w:rPr>
          <w:rFonts w:cstheme="minorHAnsi"/>
          <w:sz w:val="24"/>
          <w:szCs w:val="24"/>
          <w:lang w:val="en-US"/>
        </w:rPr>
        <w:t>during the pandemic</w:t>
      </w:r>
      <w:r w:rsidR="004F6EEE" w:rsidRPr="002D296B">
        <w:rPr>
          <w:rFonts w:cstheme="minorHAnsi"/>
          <w:sz w:val="24"/>
          <w:szCs w:val="24"/>
          <w:lang w:val="en-US"/>
        </w:rPr>
        <w:t>.</w:t>
      </w:r>
    </w:p>
    <w:p w14:paraId="2427CA36" w14:textId="77777777" w:rsidR="00623030" w:rsidRPr="002D296B" w:rsidRDefault="00623030" w:rsidP="00E52DA8">
      <w:pPr>
        <w:jc w:val="both"/>
        <w:rPr>
          <w:rFonts w:cstheme="minorHAnsi"/>
          <w:lang w:val="en-US"/>
        </w:rPr>
      </w:pPr>
    </w:p>
    <w:p w14:paraId="0FBE361D" w14:textId="32E8F42B" w:rsidR="001951E4" w:rsidRPr="002D296B" w:rsidRDefault="001951E4" w:rsidP="00E52DA8">
      <w:pPr>
        <w:jc w:val="both"/>
        <w:rPr>
          <w:rFonts w:cstheme="minorHAnsi"/>
          <w:lang w:val="en-US"/>
        </w:rPr>
      </w:pPr>
      <w:r w:rsidRPr="002D296B">
        <w:rPr>
          <w:rFonts w:cstheme="minorHAnsi"/>
          <w:lang w:val="en-US"/>
        </w:rPr>
        <w:t xml:space="preserve">Consider whether your </w:t>
      </w:r>
      <w:r w:rsidR="00851E71" w:rsidRPr="002D296B">
        <w:rPr>
          <w:rFonts w:cstheme="minorHAnsi"/>
          <w:lang w:val="en-US"/>
        </w:rPr>
        <w:t xml:space="preserve">proposed </w:t>
      </w:r>
      <w:r w:rsidRPr="002D296B">
        <w:rPr>
          <w:rFonts w:cstheme="minorHAnsi"/>
          <w:b/>
          <w:bCs/>
          <w:lang w:val="en-US"/>
        </w:rPr>
        <w:t xml:space="preserve">methodology can be adapted </w:t>
      </w:r>
      <w:r w:rsidRPr="002D296B">
        <w:rPr>
          <w:rFonts w:cstheme="minorHAnsi"/>
          <w:lang w:val="en-US"/>
        </w:rPr>
        <w:t xml:space="preserve">in light of </w:t>
      </w:r>
      <w:r w:rsidR="00760E2C" w:rsidRPr="002D296B">
        <w:rPr>
          <w:rFonts w:cstheme="minorHAnsi"/>
          <w:lang w:val="en-US"/>
        </w:rPr>
        <w:t>national restrictions around COVID</w:t>
      </w:r>
      <w:r w:rsidR="00270B4D" w:rsidRPr="002D296B">
        <w:rPr>
          <w:rFonts w:cstheme="minorHAnsi"/>
          <w:lang w:val="en-US"/>
        </w:rPr>
        <w:t>-</w:t>
      </w:r>
      <w:r w:rsidR="00760E2C" w:rsidRPr="002D296B">
        <w:rPr>
          <w:rFonts w:cstheme="minorHAnsi"/>
          <w:lang w:val="en-US"/>
        </w:rPr>
        <w:t>19</w:t>
      </w:r>
      <w:r w:rsidRPr="002D296B">
        <w:rPr>
          <w:rFonts w:cstheme="minorHAnsi"/>
          <w:lang w:val="en-US"/>
        </w:rPr>
        <w:t xml:space="preserve">. </w:t>
      </w:r>
      <w:r w:rsidR="0083438D" w:rsidRPr="002D296B">
        <w:rPr>
          <w:rFonts w:cstheme="minorHAnsi"/>
          <w:lang w:val="en-US"/>
        </w:rPr>
        <w:t>S</w:t>
      </w:r>
      <w:r w:rsidRPr="002D296B">
        <w:rPr>
          <w:rFonts w:cstheme="minorHAnsi"/>
          <w:lang w:val="en-US"/>
        </w:rPr>
        <w:t xml:space="preserve">tudies </w:t>
      </w:r>
      <w:r w:rsidR="0083438D" w:rsidRPr="002D296B">
        <w:rPr>
          <w:rFonts w:cstheme="minorHAnsi"/>
          <w:lang w:val="en-US"/>
        </w:rPr>
        <w:t xml:space="preserve">that involve a </w:t>
      </w:r>
      <w:proofErr w:type="gramStart"/>
      <w:r w:rsidRPr="002D296B">
        <w:rPr>
          <w:rFonts w:cstheme="minorHAnsi"/>
          <w:lang w:val="en-US"/>
        </w:rPr>
        <w:t>door to door</w:t>
      </w:r>
      <w:proofErr w:type="gramEnd"/>
      <w:r w:rsidRPr="002D296B">
        <w:rPr>
          <w:rFonts w:cstheme="minorHAnsi"/>
          <w:lang w:val="en-US"/>
        </w:rPr>
        <w:t xml:space="preserve"> survey in a community, focus groups, or ethnography in a restaurant, </w:t>
      </w:r>
      <w:r w:rsidR="00762700" w:rsidRPr="002D296B">
        <w:rPr>
          <w:rFonts w:cstheme="minorHAnsi"/>
          <w:lang w:val="en-US"/>
        </w:rPr>
        <w:t xml:space="preserve">for example, </w:t>
      </w:r>
      <w:r w:rsidR="000A08AB" w:rsidRPr="002D296B">
        <w:rPr>
          <w:rFonts w:cstheme="minorHAnsi"/>
          <w:lang w:val="en-US"/>
        </w:rPr>
        <w:t>may not</w:t>
      </w:r>
      <w:r w:rsidRPr="002D296B">
        <w:rPr>
          <w:rFonts w:cstheme="minorHAnsi"/>
          <w:lang w:val="en-US"/>
        </w:rPr>
        <w:t xml:space="preserve"> be possible during th</w:t>
      </w:r>
      <w:r w:rsidR="00760E2C" w:rsidRPr="002D296B">
        <w:rPr>
          <w:rFonts w:cstheme="minorHAnsi"/>
          <w:lang w:val="en-US"/>
        </w:rPr>
        <w:t>e COVID</w:t>
      </w:r>
      <w:r w:rsidR="00270B4D" w:rsidRPr="002D296B">
        <w:rPr>
          <w:rFonts w:cstheme="minorHAnsi"/>
          <w:lang w:val="en-US"/>
        </w:rPr>
        <w:t>-</w:t>
      </w:r>
      <w:r w:rsidR="00760E2C" w:rsidRPr="002D296B">
        <w:rPr>
          <w:rFonts w:cstheme="minorHAnsi"/>
          <w:lang w:val="en-US"/>
        </w:rPr>
        <w:t>19</w:t>
      </w:r>
      <w:r w:rsidRPr="002D296B">
        <w:rPr>
          <w:rFonts w:cstheme="minorHAnsi"/>
          <w:lang w:val="en-US"/>
        </w:rPr>
        <w:t xml:space="preserve"> pandemic</w:t>
      </w:r>
      <w:r w:rsidR="00A8735B" w:rsidRPr="002D296B">
        <w:rPr>
          <w:rFonts w:cstheme="minorHAnsi"/>
          <w:lang w:val="en-US"/>
        </w:rPr>
        <w:t xml:space="preserve"> depending on particular </w:t>
      </w:r>
      <w:r w:rsidR="00393C9E" w:rsidRPr="002D296B">
        <w:rPr>
          <w:rFonts w:cstheme="minorHAnsi"/>
          <w:lang w:val="en-US"/>
        </w:rPr>
        <w:t>pandemic waves and lockdown levels</w:t>
      </w:r>
      <w:r w:rsidRPr="002D296B">
        <w:rPr>
          <w:rFonts w:cstheme="minorHAnsi"/>
          <w:lang w:val="en-US"/>
        </w:rPr>
        <w:t xml:space="preserve">. </w:t>
      </w:r>
      <w:r w:rsidR="00760E2C" w:rsidRPr="002D296B">
        <w:rPr>
          <w:rFonts w:cstheme="minorHAnsi"/>
          <w:lang w:val="en-US"/>
        </w:rPr>
        <w:t>S</w:t>
      </w:r>
      <w:r w:rsidRPr="002D296B">
        <w:rPr>
          <w:rFonts w:cstheme="minorHAnsi"/>
          <w:lang w:val="en-US"/>
        </w:rPr>
        <w:t xml:space="preserve">tudies </w:t>
      </w:r>
      <w:r w:rsidR="0083438D" w:rsidRPr="002D296B">
        <w:rPr>
          <w:rFonts w:cstheme="minorHAnsi"/>
          <w:lang w:val="en-US"/>
        </w:rPr>
        <w:t>that involv</w:t>
      </w:r>
      <w:r w:rsidR="00760E2C" w:rsidRPr="002D296B">
        <w:rPr>
          <w:rFonts w:cstheme="minorHAnsi"/>
          <w:lang w:val="en-US"/>
        </w:rPr>
        <w:t>e</w:t>
      </w:r>
      <w:r w:rsidR="0083438D" w:rsidRPr="002D296B">
        <w:rPr>
          <w:rFonts w:cstheme="minorHAnsi"/>
          <w:lang w:val="en-US"/>
        </w:rPr>
        <w:t xml:space="preserve"> </w:t>
      </w:r>
      <w:r w:rsidRPr="002D296B">
        <w:rPr>
          <w:rFonts w:cstheme="minorHAnsi"/>
          <w:lang w:val="en-US"/>
        </w:rPr>
        <w:t>handing out a hard copy questionnaire or doing face to face interviews</w:t>
      </w:r>
      <w:r w:rsidR="00762700" w:rsidRPr="002D296B">
        <w:rPr>
          <w:rFonts w:cstheme="minorHAnsi"/>
          <w:lang w:val="en-US"/>
        </w:rPr>
        <w:t>,</w:t>
      </w:r>
      <w:r w:rsidRPr="002D296B">
        <w:rPr>
          <w:rFonts w:cstheme="minorHAnsi"/>
          <w:lang w:val="en-US"/>
        </w:rPr>
        <w:t xml:space="preserve"> </w:t>
      </w:r>
      <w:r w:rsidR="00762700" w:rsidRPr="002D296B">
        <w:rPr>
          <w:rFonts w:cstheme="minorHAnsi"/>
          <w:lang w:val="en-US"/>
        </w:rPr>
        <w:t>for example,</w:t>
      </w:r>
      <w:r w:rsidRPr="002D296B">
        <w:rPr>
          <w:rFonts w:cstheme="minorHAnsi"/>
          <w:lang w:val="en-US"/>
        </w:rPr>
        <w:t xml:space="preserve"> </w:t>
      </w:r>
      <w:r w:rsidR="00393C9E" w:rsidRPr="002D296B">
        <w:rPr>
          <w:rFonts w:cstheme="minorHAnsi"/>
          <w:lang w:val="en-US"/>
        </w:rPr>
        <w:t xml:space="preserve">could </w:t>
      </w:r>
      <w:r w:rsidRPr="002D296B">
        <w:rPr>
          <w:rFonts w:cstheme="minorHAnsi"/>
          <w:lang w:val="en-US"/>
        </w:rPr>
        <w:t xml:space="preserve">be adapted towards online modes of data collection. </w:t>
      </w:r>
      <w:r w:rsidR="00760E2C" w:rsidRPr="002D296B">
        <w:rPr>
          <w:rFonts w:cstheme="minorHAnsi"/>
          <w:u w:val="single"/>
          <w:lang w:val="en-US"/>
        </w:rPr>
        <w:t>Please consult your supervisor in this regard if you are a student.</w:t>
      </w:r>
    </w:p>
    <w:p w14:paraId="39DEC25C" w14:textId="31D3219C" w:rsidR="00667FCB" w:rsidRPr="002D296B" w:rsidRDefault="00667FCB" w:rsidP="00E52DA8">
      <w:pPr>
        <w:jc w:val="both"/>
        <w:rPr>
          <w:rFonts w:cstheme="minorHAnsi"/>
          <w:lang w:val="en-US"/>
        </w:rPr>
      </w:pPr>
    </w:p>
    <w:p w14:paraId="0BBD1D84" w14:textId="41F3EEA7" w:rsidR="00667FCB" w:rsidRPr="002D296B" w:rsidRDefault="00EF244F" w:rsidP="00E52DA8">
      <w:pPr>
        <w:jc w:val="both"/>
        <w:rPr>
          <w:rFonts w:cstheme="minorHAnsi"/>
          <w:lang w:val="en-US"/>
        </w:rPr>
      </w:pPr>
      <w:r w:rsidRPr="002D296B">
        <w:rPr>
          <w:rFonts w:cstheme="minorHAnsi"/>
          <w:lang w:val="en-US"/>
        </w:rPr>
        <w:t xml:space="preserve">Some studies may not lend themselves to electronic/online data collection and some populations may not be reachable </w:t>
      </w:r>
      <w:r w:rsidR="00E62A93" w:rsidRPr="002D296B">
        <w:rPr>
          <w:rFonts w:cstheme="minorHAnsi"/>
          <w:lang w:val="en-US"/>
        </w:rPr>
        <w:t>via</w:t>
      </w:r>
      <w:r w:rsidRPr="002D296B">
        <w:rPr>
          <w:rFonts w:cstheme="minorHAnsi"/>
          <w:lang w:val="en-US"/>
        </w:rPr>
        <w:t xml:space="preserve"> such means. </w:t>
      </w:r>
      <w:r w:rsidR="00667FCB" w:rsidRPr="002D296B">
        <w:rPr>
          <w:rFonts w:cstheme="minorHAnsi"/>
          <w:lang w:val="en-US"/>
        </w:rPr>
        <w:t xml:space="preserve">If </w:t>
      </w:r>
      <w:r w:rsidRPr="002D296B">
        <w:rPr>
          <w:rFonts w:cstheme="minorHAnsi"/>
          <w:lang w:val="en-US"/>
        </w:rPr>
        <w:t>your methodology cannot be adapted,</w:t>
      </w:r>
      <w:r w:rsidR="00667FCB" w:rsidRPr="002D296B">
        <w:rPr>
          <w:rFonts w:cstheme="minorHAnsi"/>
          <w:lang w:val="en-US"/>
        </w:rPr>
        <w:t xml:space="preserve"> then </w:t>
      </w:r>
      <w:r w:rsidR="00760E2C" w:rsidRPr="002D296B">
        <w:rPr>
          <w:rFonts w:cstheme="minorHAnsi"/>
          <w:lang w:val="en-US"/>
        </w:rPr>
        <w:t>you may need to reconsider your research</w:t>
      </w:r>
      <w:r w:rsidR="00270B4D" w:rsidRPr="002D296B">
        <w:rPr>
          <w:rFonts w:cstheme="minorHAnsi"/>
          <w:lang w:val="en-US"/>
        </w:rPr>
        <w:t xml:space="preserve"> methodology</w:t>
      </w:r>
      <w:r w:rsidRPr="002D296B">
        <w:rPr>
          <w:rFonts w:cstheme="minorHAnsi"/>
          <w:lang w:val="en-US"/>
        </w:rPr>
        <w:t xml:space="preserve">. </w:t>
      </w:r>
      <w:r w:rsidRPr="002D296B">
        <w:rPr>
          <w:rFonts w:cstheme="minorHAnsi"/>
          <w:u w:val="single"/>
          <w:lang w:val="en-US"/>
        </w:rPr>
        <w:t>Please consult your supervisor in this regard if you are a student.</w:t>
      </w:r>
      <w:r w:rsidR="000555BF" w:rsidRPr="002D296B">
        <w:rPr>
          <w:rFonts w:cstheme="minorHAnsi"/>
          <w:lang w:val="en-US"/>
        </w:rPr>
        <w:t xml:space="preserve"> </w:t>
      </w:r>
      <w:r w:rsidR="004F6EEE" w:rsidRPr="002D296B">
        <w:rPr>
          <w:rFonts w:cstheme="minorHAnsi"/>
          <w:lang w:val="en-US"/>
        </w:rPr>
        <w:t xml:space="preserve">If you </w:t>
      </w:r>
      <w:r w:rsidR="007404E8" w:rsidRPr="002D296B">
        <w:rPr>
          <w:rFonts w:cstheme="minorHAnsi"/>
          <w:lang w:val="en-US"/>
        </w:rPr>
        <w:t xml:space="preserve">decide to proceed with </w:t>
      </w:r>
      <w:proofErr w:type="gramStart"/>
      <w:r w:rsidR="007404E8" w:rsidRPr="002D296B">
        <w:rPr>
          <w:rFonts w:cstheme="minorHAnsi"/>
          <w:lang w:val="en-US"/>
        </w:rPr>
        <w:t>face to face</w:t>
      </w:r>
      <w:proofErr w:type="gramEnd"/>
      <w:r w:rsidR="007404E8" w:rsidRPr="002D296B">
        <w:rPr>
          <w:rFonts w:cstheme="minorHAnsi"/>
          <w:lang w:val="en-US"/>
        </w:rPr>
        <w:t xml:space="preserve"> data collection, then your </w:t>
      </w:r>
      <w:r w:rsidR="00102D3B">
        <w:rPr>
          <w:rFonts w:cstheme="minorHAnsi"/>
          <w:lang w:val="en-US"/>
        </w:rPr>
        <w:t xml:space="preserve">ethics </w:t>
      </w:r>
      <w:r w:rsidR="007404E8" w:rsidRPr="002D296B">
        <w:rPr>
          <w:rFonts w:cstheme="minorHAnsi"/>
          <w:lang w:val="en-US"/>
        </w:rPr>
        <w:t>application</w:t>
      </w:r>
      <w:r w:rsidR="00102D3B">
        <w:rPr>
          <w:rFonts w:cstheme="minorHAnsi"/>
          <w:lang w:val="en-US"/>
        </w:rPr>
        <w:t xml:space="preserve"> (and by extension your research proposal)</w:t>
      </w:r>
      <w:r w:rsidR="007404E8" w:rsidRPr="002D296B">
        <w:rPr>
          <w:rFonts w:cstheme="minorHAnsi"/>
          <w:lang w:val="en-US"/>
        </w:rPr>
        <w:t xml:space="preserve"> </w:t>
      </w:r>
      <w:r w:rsidR="00887901" w:rsidRPr="002D296B">
        <w:rPr>
          <w:rFonts w:cstheme="minorHAnsi"/>
          <w:b/>
          <w:bCs/>
          <w:u w:val="single"/>
          <w:lang w:val="en-US"/>
        </w:rPr>
        <w:t>must</w:t>
      </w:r>
      <w:r w:rsidR="00887901" w:rsidRPr="002D296B">
        <w:rPr>
          <w:rFonts w:cstheme="minorHAnsi"/>
          <w:lang w:val="en-US"/>
        </w:rPr>
        <w:t xml:space="preserve"> </w:t>
      </w:r>
      <w:r w:rsidR="007404E8" w:rsidRPr="002D296B">
        <w:rPr>
          <w:rFonts w:cstheme="minorHAnsi"/>
          <w:lang w:val="en-US"/>
        </w:rPr>
        <w:t>outline the steps you will take to prevent transmission</w:t>
      </w:r>
      <w:r w:rsidR="00921DCA" w:rsidRPr="002D296B">
        <w:rPr>
          <w:rFonts w:cstheme="minorHAnsi"/>
          <w:lang w:val="en-US"/>
        </w:rPr>
        <w:t>, adhere to social distancing rules,</w:t>
      </w:r>
      <w:r w:rsidR="007404E8" w:rsidRPr="002D296B">
        <w:rPr>
          <w:rFonts w:cstheme="minorHAnsi"/>
          <w:lang w:val="en-US"/>
        </w:rPr>
        <w:t xml:space="preserve"> and promote safety of the researcher and participants. </w:t>
      </w:r>
    </w:p>
    <w:p w14:paraId="17C14419" w14:textId="6C5E2D39" w:rsidR="001951E4" w:rsidRPr="002D296B" w:rsidRDefault="001951E4" w:rsidP="00E52DA8">
      <w:pPr>
        <w:jc w:val="both"/>
        <w:rPr>
          <w:rFonts w:cstheme="minorHAnsi"/>
          <w:lang w:val="en-US"/>
        </w:rPr>
      </w:pPr>
    </w:p>
    <w:p w14:paraId="7FC0A050" w14:textId="636A1493" w:rsidR="00BB1391" w:rsidRPr="002D296B" w:rsidRDefault="001951E4" w:rsidP="00E52DA8">
      <w:pPr>
        <w:jc w:val="both"/>
        <w:rPr>
          <w:rFonts w:cstheme="minorHAnsi"/>
          <w:lang w:val="en-US"/>
        </w:rPr>
      </w:pPr>
      <w:r w:rsidRPr="002D296B">
        <w:rPr>
          <w:rFonts w:cstheme="minorHAnsi"/>
          <w:lang w:val="en-US"/>
        </w:rPr>
        <w:t xml:space="preserve">Any </w:t>
      </w:r>
      <w:r w:rsidRPr="002D296B">
        <w:rPr>
          <w:rFonts w:cstheme="minorHAnsi"/>
          <w:b/>
          <w:bCs/>
          <w:lang w:val="en-US"/>
        </w:rPr>
        <w:t>paper-based research</w:t>
      </w:r>
      <w:r w:rsidRPr="002D296B">
        <w:rPr>
          <w:rFonts w:cstheme="minorHAnsi"/>
          <w:lang w:val="en-US"/>
        </w:rPr>
        <w:t xml:space="preserve"> carries the risk of contagion, since the novel coronavirus </w:t>
      </w:r>
      <w:r w:rsidR="00BB1391" w:rsidRPr="002D296B">
        <w:rPr>
          <w:rFonts w:cstheme="minorHAnsi"/>
          <w:lang w:val="en-US"/>
        </w:rPr>
        <w:t xml:space="preserve">can reside on paper for </w:t>
      </w:r>
      <w:r w:rsidR="00C42F72">
        <w:rPr>
          <w:rFonts w:cstheme="minorHAnsi"/>
          <w:lang w:val="en-US"/>
        </w:rPr>
        <w:t xml:space="preserve">an estimate of </w:t>
      </w:r>
      <w:r w:rsidR="00BB1391" w:rsidRPr="002D296B">
        <w:rPr>
          <w:rFonts w:cstheme="minorHAnsi"/>
          <w:lang w:val="en-US"/>
        </w:rPr>
        <w:t xml:space="preserve">2-3 days (some estimates indicate up to 5 days). </w:t>
      </w:r>
      <w:r w:rsidR="00ED30EA" w:rsidRPr="002D296B">
        <w:rPr>
          <w:rFonts w:cstheme="minorHAnsi"/>
          <w:lang w:val="en-US"/>
        </w:rPr>
        <w:t>Please avoid</w:t>
      </w:r>
      <w:r w:rsidR="00BB1391" w:rsidRPr="002D296B">
        <w:rPr>
          <w:rFonts w:cstheme="minorHAnsi"/>
          <w:lang w:val="en-US"/>
        </w:rPr>
        <w:t xml:space="preserve"> the exchange of paper between participants and researchers, unless there is a strongly justified need to use paper in the research and very carefully outlined plans are </w:t>
      </w:r>
      <w:r w:rsidR="0083438D" w:rsidRPr="002D296B">
        <w:rPr>
          <w:rFonts w:cstheme="minorHAnsi"/>
          <w:lang w:val="en-US"/>
        </w:rPr>
        <w:t xml:space="preserve">put </w:t>
      </w:r>
      <w:r w:rsidR="00BB1391" w:rsidRPr="002D296B">
        <w:rPr>
          <w:rFonts w:cstheme="minorHAnsi"/>
          <w:lang w:val="en-US"/>
        </w:rPr>
        <w:t>in place to ensure sanitization. Also consider the risk of contagion w</w:t>
      </w:r>
      <w:r w:rsidR="00270B4D" w:rsidRPr="002D296B">
        <w:rPr>
          <w:rFonts w:cstheme="minorHAnsi"/>
          <w:lang w:val="en-US"/>
        </w:rPr>
        <w:t>hen</w:t>
      </w:r>
      <w:r w:rsidR="00BB1391" w:rsidRPr="002D296B">
        <w:rPr>
          <w:rFonts w:cstheme="minorHAnsi"/>
          <w:lang w:val="en-US"/>
        </w:rPr>
        <w:t xml:space="preserve"> the use </w:t>
      </w:r>
      <w:r w:rsidR="00760E2C" w:rsidRPr="002D296B">
        <w:rPr>
          <w:rFonts w:cstheme="minorHAnsi"/>
          <w:lang w:val="en-US"/>
        </w:rPr>
        <w:t xml:space="preserve">and exchange </w:t>
      </w:r>
      <w:r w:rsidR="00BB1391" w:rsidRPr="002D296B">
        <w:rPr>
          <w:rFonts w:cstheme="minorHAnsi"/>
          <w:lang w:val="en-US"/>
        </w:rPr>
        <w:t xml:space="preserve">of </w:t>
      </w:r>
      <w:r w:rsidR="00BB1391" w:rsidRPr="002D296B">
        <w:rPr>
          <w:rFonts w:cstheme="minorHAnsi"/>
          <w:b/>
          <w:bCs/>
          <w:lang w:val="en-US"/>
        </w:rPr>
        <w:t>pens</w:t>
      </w:r>
      <w:r w:rsidR="00760E2C" w:rsidRPr="002D296B">
        <w:rPr>
          <w:rFonts w:cstheme="minorHAnsi"/>
          <w:b/>
          <w:bCs/>
          <w:lang w:val="en-US"/>
        </w:rPr>
        <w:t>, digital devices, smartphones, tablets</w:t>
      </w:r>
      <w:r w:rsidR="00BB1391" w:rsidRPr="002D296B">
        <w:rPr>
          <w:rFonts w:cstheme="minorHAnsi"/>
          <w:lang w:val="en-US"/>
        </w:rPr>
        <w:t xml:space="preserve"> </w:t>
      </w:r>
      <w:r w:rsidR="00760E2C" w:rsidRPr="002D296B">
        <w:rPr>
          <w:rFonts w:cstheme="minorHAnsi"/>
          <w:lang w:val="en-US"/>
        </w:rPr>
        <w:t>are required</w:t>
      </w:r>
      <w:r w:rsidR="00BB1391" w:rsidRPr="002D296B">
        <w:rPr>
          <w:rFonts w:cstheme="minorHAnsi"/>
          <w:lang w:val="en-US"/>
        </w:rPr>
        <w:t xml:space="preserve"> for consent </w:t>
      </w:r>
      <w:r w:rsidR="00FD4B95" w:rsidRPr="002D296B">
        <w:rPr>
          <w:rFonts w:cstheme="minorHAnsi"/>
          <w:lang w:val="en-US"/>
        </w:rPr>
        <w:t xml:space="preserve">and/or research </w:t>
      </w:r>
      <w:r w:rsidR="00BB1391" w:rsidRPr="002D296B">
        <w:rPr>
          <w:rFonts w:cstheme="minorHAnsi"/>
          <w:lang w:val="en-US"/>
        </w:rPr>
        <w:t xml:space="preserve">purposes. </w:t>
      </w:r>
    </w:p>
    <w:p w14:paraId="0CB7C6B9" w14:textId="77777777" w:rsidR="00BB1391" w:rsidRPr="002D296B" w:rsidRDefault="00BB1391" w:rsidP="00E52DA8">
      <w:pPr>
        <w:jc w:val="both"/>
        <w:rPr>
          <w:rFonts w:cstheme="minorHAnsi"/>
          <w:lang w:val="en-US"/>
        </w:rPr>
      </w:pPr>
    </w:p>
    <w:p w14:paraId="36311EB1" w14:textId="08B4C706" w:rsidR="00586A94" w:rsidRPr="002D296B" w:rsidRDefault="00BB1391" w:rsidP="00E52DA8">
      <w:pPr>
        <w:jc w:val="both"/>
        <w:rPr>
          <w:rFonts w:cstheme="minorHAnsi"/>
          <w:lang w:val="en-US"/>
        </w:rPr>
      </w:pPr>
      <w:r w:rsidRPr="002D296B">
        <w:rPr>
          <w:rFonts w:cstheme="minorHAnsi"/>
          <w:lang w:val="en-US"/>
        </w:rPr>
        <w:t xml:space="preserve">Wherever possible, use </w:t>
      </w:r>
      <w:r w:rsidRPr="002D296B">
        <w:rPr>
          <w:rFonts w:cstheme="minorHAnsi"/>
          <w:b/>
          <w:bCs/>
          <w:lang w:val="en-US"/>
        </w:rPr>
        <w:t>electronic means</w:t>
      </w:r>
      <w:r w:rsidRPr="002D296B">
        <w:rPr>
          <w:rFonts w:cstheme="minorHAnsi"/>
          <w:lang w:val="en-US"/>
        </w:rPr>
        <w:t xml:space="preserve"> to facilitate the consent process and data collection</w:t>
      </w:r>
      <w:r w:rsidR="00586A94" w:rsidRPr="002D296B">
        <w:rPr>
          <w:rFonts w:cstheme="minorHAnsi"/>
          <w:lang w:val="en-US"/>
        </w:rPr>
        <w:t xml:space="preserve">. For example, make use of email, online mechanisms such as </w:t>
      </w:r>
      <w:r w:rsidR="00272435" w:rsidRPr="002D296B">
        <w:rPr>
          <w:rFonts w:cstheme="minorHAnsi"/>
          <w:lang w:val="en-US"/>
        </w:rPr>
        <w:t xml:space="preserve">Google Forms, </w:t>
      </w:r>
      <w:r w:rsidR="00586A94" w:rsidRPr="002D296B">
        <w:rPr>
          <w:rFonts w:cstheme="minorHAnsi"/>
          <w:lang w:val="en-US"/>
        </w:rPr>
        <w:t>SurveyMonkey, Whats</w:t>
      </w:r>
      <w:r w:rsidR="00102D3B">
        <w:rPr>
          <w:rFonts w:cstheme="minorHAnsi"/>
          <w:lang w:val="en-US"/>
        </w:rPr>
        <w:t>A</w:t>
      </w:r>
      <w:r w:rsidR="00586A94" w:rsidRPr="002D296B">
        <w:rPr>
          <w:rFonts w:cstheme="minorHAnsi"/>
          <w:lang w:val="en-US"/>
        </w:rPr>
        <w:t xml:space="preserve">pp, Skype, </w:t>
      </w:r>
      <w:r w:rsidR="00272435" w:rsidRPr="002D296B">
        <w:rPr>
          <w:rFonts w:cstheme="minorHAnsi"/>
          <w:lang w:val="en-US"/>
        </w:rPr>
        <w:t xml:space="preserve">or </w:t>
      </w:r>
      <w:r w:rsidR="00586A94" w:rsidRPr="002D296B">
        <w:rPr>
          <w:rFonts w:cstheme="minorHAnsi"/>
          <w:lang w:val="en-US"/>
        </w:rPr>
        <w:t xml:space="preserve">Zoom to collect data wherever possible. </w:t>
      </w:r>
    </w:p>
    <w:p w14:paraId="55C4694A" w14:textId="77777777" w:rsidR="00FB1B53" w:rsidRPr="002D296B" w:rsidRDefault="00FB1B53" w:rsidP="00E52DA8">
      <w:pPr>
        <w:jc w:val="both"/>
        <w:rPr>
          <w:rFonts w:cstheme="minorHAnsi"/>
          <w:lang w:val="en-US"/>
        </w:rPr>
      </w:pPr>
    </w:p>
    <w:p w14:paraId="7CAEA871" w14:textId="5FC13641" w:rsidR="00BB1391" w:rsidRPr="002D296B" w:rsidRDefault="00586A94" w:rsidP="00E52DA8">
      <w:pPr>
        <w:jc w:val="both"/>
        <w:rPr>
          <w:rFonts w:cstheme="minorHAnsi"/>
          <w:lang w:val="en-US"/>
        </w:rPr>
      </w:pPr>
      <w:r w:rsidRPr="002D296B">
        <w:rPr>
          <w:rFonts w:cstheme="minorHAnsi"/>
          <w:u w:val="single"/>
          <w:lang w:val="en-US"/>
        </w:rPr>
        <w:lastRenderedPageBreak/>
        <w:t>C</w:t>
      </w:r>
      <w:r w:rsidR="00BB1391" w:rsidRPr="002D296B">
        <w:rPr>
          <w:rFonts w:cstheme="minorHAnsi"/>
          <w:u w:val="single"/>
          <w:lang w:val="en-US"/>
        </w:rPr>
        <w:t>onside</w:t>
      </w:r>
      <w:r w:rsidRPr="002D296B">
        <w:rPr>
          <w:rFonts w:cstheme="minorHAnsi"/>
          <w:u w:val="single"/>
          <w:lang w:val="en-US"/>
        </w:rPr>
        <w:t>rations on</w:t>
      </w:r>
      <w:r w:rsidR="00BB1391" w:rsidRPr="002D296B">
        <w:rPr>
          <w:rFonts w:cstheme="minorHAnsi"/>
          <w:u w:val="single"/>
          <w:lang w:val="en-US"/>
        </w:rPr>
        <w:t xml:space="preserve"> how best to preserve participants’ anonymity and confidentiality</w:t>
      </w:r>
      <w:r w:rsidRPr="002D296B">
        <w:rPr>
          <w:rFonts w:cstheme="minorHAnsi"/>
          <w:u w:val="single"/>
          <w:lang w:val="en-US"/>
        </w:rPr>
        <w:t xml:space="preserve"> must be retained when alternative electronic platforms are used</w:t>
      </w:r>
      <w:r w:rsidR="00BB1391" w:rsidRPr="002D296B">
        <w:rPr>
          <w:rFonts w:cstheme="minorHAnsi"/>
          <w:lang w:val="en-US"/>
        </w:rPr>
        <w:t xml:space="preserve">. </w:t>
      </w:r>
      <w:r w:rsidRPr="002D296B">
        <w:rPr>
          <w:rFonts w:cstheme="minorHAnsi"/>
          <w:lang w:val="en-US"/>
        </w:rPr>
        <w:t>For example, p</w:t>
      </w:r>
      <w:r w:rsidR="00BB1391" w:rsidRPr="002D296B">
        <w:rPr>
          <w:rFonts w:cstheme="minorHAnsi"/>
          <w:lang w:val="en-US"/>
        </w:rPr>
        <w:t>articipants can be sen</w:t>
      </w:r>
      <w:r w:rsidR="0083438D" w:rsidRPr="002D296B">
        <w:rPr>
          <w:rFonts w:cstheme="minorHAnsi"/>
          <w:lang w:val="en-US"/>
        </w:rPr>
        <w:t>t</w:t>
      </w:r>
      <w:r w:rsidR="00BB1391" w:rsidRPr="002D296B">
        <w:rPr>
          <w:rFonts w:cstheme="minorHAnsi"/>
          <w:lang w:val="en-US"/>
        </w:rPr>
        <w:t xml:space="preserve"> the P</w:t>
      </w:r>
      <w:r w:rsidR="00D21A23">
        <w:rPr>
          <w:rFonts w:cstheme="minorHAnsi"/>
          <w:lang w:val="en-US"/>
        </w:rPr>
        <w:t xml:space="preserve">articipant </w:t>
      </w:r>
      <w:r w:rsidR="00BB1391" w:rsidRPr="002D296B">
        <w:rPr>
          <w:rFonts w:cstheme="minorHAnsi"/>
          <w:lang w:val="en-US"/>
        </w:rPr>
        <w:t>I</w:t>
      </w:r>
      <w:r w:rsidR="00D21A23">
        <w:rPr>
          <w:rFonts w:cstheme="minorHAnsi"/>
          <w:lang w:val="en-US"/>
        </w:rPr>
        <w:t xml:space="preserve">nformation </w:t>
      </w:r>
      <w:r w:rsidR="00BB1391" w:rsidRPr="002D296B">
        <w:rPr>
          <w:rFonts w:cstheme="minorHAnsi"/>
          <w:lang w:val="en-US"/>
        </w:rPr>
        <w:t>S</w:t>
      </w:r>
      <w:r w:rsidR="00D21A23">
        <w:rPr>
          <w:rFonts w:cstheme="minorHAnsi"/>
          <w:lang w:val="en-US"/>
        </w:rPr>
        <w:t>heet (PIS)</w:t>
      </w:r>
      <w:r w:rsidR="00BB1391" w:rsidRPr="002D296B">
        <w:rPr>
          <w:rFonts w:cstheme="minorHAnsi"/>
          <w:lang w:val="en-US"/>
        </w:rPr>
        <w:t xml:space="preserve"> via electronic means and </w:t>
      </w:r>
      <w:r w:rsidR="00BB1391" w:rsidRPr="002D296B">
        <w:rPr>
          <w:rFonts w:cstheme="minorHAnsi"/>
          <w:b/>
          <w:bCs/>
          <w:lang w:val="en-US"/>
        </w:rPr>
        <w:t>consent can be recorded</w:t>
      </w:r>
      <w:r w:rsidRPr="002D296B">
        <w:rPr>
          <w:rFonts w:cstheme="minorHAnsi"/>
          <w:b/>
          <w:bCs/>
          <w:lang w:val="en-US"/>
        </w:rPr>
        <w:t xml:space="preserve"> verbally</w:t>
      </w:r>
      <w:r w:rsidR="003458A9">
        <w:rPr>
          <w:rFonts w:cstheme="minorHAnsi"/>
          <w:b/>
          <w:bCs/>
          <w:lang w:val="en-US"/>
        </w:rPr>
        <w:t xml:space="preserve"> and/or electronically</w:t>
      </w:r>
      <w:r w:rsidR="00BB1391" w:rsidRPr="002D296B">
        <w:rPr>
          <w:rFonts w:cstheme="minorHAnsi"/>
          <w:lang w:val="en-US"/>
        </w:rPr>
        <w:t>.</w:t>
      </w:r>
    </w:p>
    <w:p w14:paraId="1205538B" w14:textId="77777777" w:rsidR="00BB1391" w:rsidRPr="002D296B" w:rsidRDefault="00BB1391" w:rsidP="00E52DA8">
      <w:pPr>
        <w:jc w:val="both"/>
        <w:rPr>
          <w:rFonts w:cstheme="minorHAnsi"/>
          <w:lang w:val="en-US"/>
        </w:rPr>
      </w:pPr>
    </w:p>
    <w:p w14:paraId="73F9E21C" w14:textId="652061AD" w:rsidR="001951E4" w:rsidRPr="002D296B" w:rsidRDefault="00BB1391" w:rsidP="00E52DA8">
      <w:pPr>
        <w:jc w:val="both"/>
        <w:rPr>
          <w:rFonts w:cstheme="minorHAnsi"/>
          <w:lang w:val="en-US"/>
        </w:rPr>
      </w:pPr>
      <w:r w:rsidRPr="002D296B">
        <w:rPr>
          <w:rFonts w:cstheme="minorHAnsi"/>
          <w:lang w:val="en-US"/>
        </w:rPr>
        <w:t>When switching to electronic</w:t>
      </w:r>
      <w:r w:rsidR="000D7AFF" w:rsidRPr="002D296B">
        <w:rPr>
          <w:rFonts w:cstheme="minorHAnsi"/>
          <w:lang w:val="en-US"/>
        </w:rPr>
        <w:t>/online</w:t>
      </w:r>
      <w:r w:rsidRPr="002D296B">
        <w:rPr>
          <w:rFonts w:cstheme="minorHAnsi"/>
          <w:lang w:val="en-US"/>
        </w:rPr>
        <w:t xml:space="preserve"> means for </w:t>
      </w:r>
      <w:r w:rsidR="0083438D" w:rsidRPr="002D296B">
        <w:rPr>
          <w:rFonts w:cstheme="minorHAnsi"/>
          <w:lang w:val="en-US"/>
        </w:rPr>
        <w:t>your research projects,</w:t>
      </w:r>
      <w:r w:rsidRPr="002D296B">
        <w:rPr>
          <w:rFonts w:cstheme="minorHAnsi"/>
          <w:lang w:val="en-US"/>
        </w:rPr>
        <w:t xml:space="preserve"> please consider issues such as </w:t>
      </w:r>
      <w:r w:rsidRPr="002D296B">
        <w:rPr>
          <w:rFonts w:cstheme="minorHAnsi"/>
          <w:b/>
          <w:bCs/>
          <w:lang w:val="en-US"/>
        </w:rPr>
        <w:t>connectivity, online accessibility, and data costs</w:t>
      </w:r>
      <w:r w:rsidRPr="002D296B">
        <w:rPr>
          <w:rFonts w:cstheme="minorHAnsi"/>
          <w:lang w:val="en-US"/>
        </w:rPr>
        <w:t>. This issue is relevant to both researcher</w:t>
      </w:r>
      <w:r w:rsidR="0083438D" w:rsidRPr="002D296B">
        <w:rPr>
          <w:rFonts w:cstheme="minorHAnsi"/>
          <w:lang w:val="en-US"/>
        </w:rPr>
        <w:t xml:space="preserve">s </w:t>
      </w:r>
      <w:r w:rsidRPr="002D296B">
        <w:rPr>
          <w:rFonts w:cstheme="minorHAnsi"/>
          <w:lang w:val="en-US"/>
        </w:rPr>
        <w:t xml:space="preserve">and participants. For example, a study </w:t>
      </w:r>
      <w:r w:rsidR="00367504" w:rsidRPr="002D296B">
        <w:rPr>
          <w:rFonts w:cstheme="minorHAnsi"/>
          <w:lang w:val="en-US"/>
        </w:rPr>
        <w:t>that involves</w:t>
      </w:r>
      <w:r w:rsidRPr="002D296B">
        <w:rPr>
          <w:rFonts w:cstheme="minorHAnsi"/>
          <w:lang w:val="en-US"/>
        </w:rPr>
        <w:t xml:space="preserve"> interviews with Wits students should make use of </w:t>
      </w:r>
      <w:r w:rsidRPr="002D296B">
        <w:rPr>
          <w:rFonts w:cstheme="minorHAnsi"/>
          <w:b/>
          <w:bCs/>
          <w:lang w:val="en-US"/>
        </w:rPr>
        <w:t>zero-rated platforms</w:t>
      </w:r>
      <w:r w:rsidRPr="002D296B">
        <w:rPr>
          <w:rFonts w:cstheme="minorHAnsi"/>
          <w:lang w:val="en-US"/>
        </w:rPr>
        <w:t xml:space="preserve"> to avoid incurring data costs</w:t>
      </w:r>
      <w:r w:rsidR="00E30D85" w:rsidRPr="002D296B">
        <w:rPr>
          <w:rFonts w:cstheme="minorHAnsi"/>
          <w:lang w:val="en-US"/>
        </w:rPr>
        <w:t>.</w:t>
      </w:r>
      <w:r w:rsidR="00367504" w:rsidRPr="002D296B">
        <w:rPr>
          <w:rFonts w:cstheme="minorHAnsi"/>
          <w:lang w:val="en-US"/>
        </w:rPr>
        <w:t xml:space="preserve"> </w:t>
      </w:r>
      <w:r w:rsidR="00E30D85" w:rsidRPr="002D296B">
        <w:rPr>
          <w:rFonts w:cstheme="minorHAnsi"/>
          <w:lang w:val="en-US"/>
        </w:rPr>
        <w:t>W</w:t>
      </w:r>
      <w:r w:rsidR="00367504" w:rsidRPr="002D296B">
        <w:rPr>
          <w:rFonts w:cstheme="minorHAnsi"/>
          <w:lang w:val="en-US"/>
        </w:rPr>
        <w:t xml:space="preserve">hen considering a switch from face to face to online interviews, the researcher must consider whether the participants have access to </w:t>
      </w:r>
      <w:r w:rsidR="008A0EB9" w:rsidRPr="002D296B">
        <w:rPr>
          <w:rFonts w:cstheme="minorHAnsi"/>
          <w:lang w:val="en-US"/>
        </w:rPr>
        <w:t xml:space="preserve">Wi-Fi or data and if not, how </w:t>
      </w:r>
      <w:r w:rsidR="00102D3B">
        <w:rPr>
          <w:rFonts w:cstheme="minorHAnsi"/>
          <w:lang w:val="en-US"/>
        </w:rPr>
        <w:t xml:space="preserve">access can be </w:t>
      </w:r>
      <w:proofErr w:type="gramStart"/>
      <w:r w:rsidR="00102D3B">
        <w:rPr>
          <w:rFonts w:cstheme="minorHAnsi"/>
          <w:lang w:val="en-US"/>
        </w:rPr>
        <w:t>managed</w:t>
      </w:r>
      <w:proofErr w:type="gramEnd"/>
      <w:r w:rsidR="00102D3B">
        <w:rPr>
          <w:rFonts w:cstheme="minorHAnsi"/>
          <w:lang w:val="en-US"/>
        </w:rPr>
        <w:t xml:space="preserve"> and potential</w:t>
      </w:r>
      <w:r w:rsidR="008A0EB9" w:rsidRPr="002D296B">
        <w:rPr>
          <w:rFonts w:cstheme="minorHAnsi"/>
          <w:lang w:val="en-US"/>
        </w:rPr>
        <w:t xml:space="preserve"> costs will be covered</w:t>
      </w:r>
      <w:r w:rsidRPr="002D296B">
        <w:rPr>
          <w:rFonts w:cstheme="minorHAnsi"/>
          <w:lang w:val="en-US"/>
        </w:rPr>
        <w:t>.</w:t>
      </w:r>
      <w:r w:rsidR="000D7AFF" w:rsidRPr="002D296B">
        <w:rPr>
          <w:rFonts w:cstheme="minorHAnsi"/>
          <w:lang w:val="en-US"/>
        </w:rPr>
        <w:t xml:space="preserve"> </w:t>
      </w:r>
    </w:p>
    <w:p w14:paraId="52B0D82D" w14:textId="65621189" w:rsidR="00BB1391" w:rsidRPr="002D296B" w:rsidRDefault="00BB1391" w:rsidP="00E52DA8">
      <w:pPr>
        <w:jc w:val="both"/>
        <w:rPr>
          <w:rFonts w:cstheme="minorHAnsi"/>
          <w:lang w:val="en-US"/>
        </w:rPr>
      </w:pPr>
    </w:p>
    <w:p w14:paraId="353BCE8E" w14:textId="37118563" w:rsidR="001951E4" w:rsidRPr="002D296B" w:rsidRDefault="00BB1391" w:rsidP="00E52DA8">
      <w:pPr>
        <w:jc w:val="both"/>
        <w:rPr>
          <w:rFonts w:cstheme="minorHAnsi"/>
          <w:lang w:val="en-US"/>
        </w:rPr>
      </w:pPr>
      <w:r w:rsidRPr="002D296B">
        <w:rPr>
          <w:rFonts w:cstheme="minorHAnsi"/>
          <w:lang w:val="en-US"/>
        </w:rPr>
        <w:t xml:space="preserve">Please do not hesitate to speak to your research supervisor, contact your School Committee Chair, or get in touch with </w:t>
      </w:r>
      <w:r w:rsidR="00D21A23">
        <w:rPr>
          <w:rFonts w:cstheme="minorHAnsi"/>
          <w:lang w:val="en-US"/>
        </w:rPr>
        <w:t>the HREC Non-Medical</w:t>
      </w:r>
      <w:r w:rsidRPr="002D296B">
        <w:rPr>
          <w:rFonts w:cstheme="minorHAnsi"/>
          <w:lang w:val="en-US"/>
        </w:rPr>
        <w:t xml:space="preserve"> for any queries related to your studies.</w:t>
      </w:r>
    </w:p>
    <w:p w14:paraId="760331E3" w14:textId="739DB98A" w:rsidR="00DF7299" w:rsidRPr="002D296B" w:rsidRDefault="00DF7299" w:rsidP="00E52DA8">
      <w:pPr>
        <w:jc w:val="both"/>
        <w:rPr>
          <w:rFonts w:cstheme="minorHAnsi"/>
          <w:lang w:val="en-US"/>
        </w:rPr>
      </w:pPr>
    </w:p>
    <w:p w14:paraId="26BEAEC1" w14:textId="634E14D7" w:rsidR="00F16586" w:rsidRPr="002D296B" w:rsidRDefault="00DF7299" w:rsidP="00E52DA8">
      <w:pPr>
        <w:jc w:val="both"/>
        <w:rPr>
          <w:rFonts w:cstheme="minorHAnsi"/>
          <w:lang w:val="en-US"/>
        </w:rPr>
      </w:pPr>
      <w:r w:rsidRPr="002D296B">
        <w:rPr>
          <w:rFonts w:cstheme="minorHAnsi"/>
          <w:lang w:val="en-US"/>
        </w:rPr>
        <w:t xml:space="preserve">For </w:t>
      </w:r>
      <w:r w:rsidR="00F16586" w:rsidRPr="002D296B">
        <w:rPr>
          <w:rFonts w:cstheme="minorHAnsi"/>
          <w:lang w:val="en-US"/>
        </w:rPr>
        <w:t xml:space="preserve">more </w:t>
      </w:r>
      <w:r w:rsidRPr="002D296B">
        <w:rPr>
          <w:rFonts w:cstheme="minorHAnsi"/>
          <w:lang w:val="en-US"/>
        </w:rPr>
        <w:t xml:space="preserve">information on the COVID-19 situation in South Africa, please visit </w:t>
      </w:r>
      <w:hyperlink r:id="rId7" w:history="1">
        <w:r w:rsidR="00E94099" w:rsidRPr="002D296B">
          <w:rPr>
            <w:rStyle w:val="Hyperlink"/>
            <w:rFonts w:cstheme="minorHAnsi"/>
            <w:lang w:val="en-US"/>
          </w:rPr>
          <w:t>http://sacoronavirus.co.za</w:t>
        </w:r>
      </w:hyperlink>
      <w:r w:rsidR="00545181" w:rsidRPr="002D296B">
        <w:rPr>
          <w:rFonts w:cstheme="minorHAnsi"/>
          <w:lang w:val="en-US"/>
        </w:rPr>
        <w:t xml:space="preserve">, </w:t>
      </w:r>
      <w:r w:rsidR="00E94099" w:rsidRPr="002D296B">
        <w:rPr>
          <w:rFonts w:cstheme="minorHAnsi"/>
          <w:lang w:val="en-US"/>
        </w:rPr>
        <w:t xml:space="preserve">or </w:t>
      </w:r>
      <w:r w:rsidR="00F16586" w:rsidRPr="002D296B">
        <w:rPr>
          <w:rFonts w:cstheme="minorHAnsi"/>
          <w:lang w:val="en-US"/>
        </w:rPr>
        <w:t xml:space="preserve">call the official </w:t>
      </w:r>
      <w:proofErr w:type="gramStart"/>
      <w:r w:rsidR="00F16586" w:rsidRPr="002D296B">
        <w:rPr>
          <w:rFonts w:cstheme="minorHAnsi"/>
          <w:lang w:val="en-US"/>
        </w:rPr>
        <w:t>toll free</w:t>
      </w:r>
      <w:proofErr w:type="gramEnd"/>
      <w:r w:rsidR="00F16586" w:rsidRPr="002D296B">
        <w:rPr>
          <w:rFonts w:cstheme="minorHAnsi"/>
          <w:lang w:val="en-US"/>
        </w:rPr>
        <w:t xml:space="preserve"> call centre on 0800 029</w:t>
      </w:r>
      <w:r w:rsidR="00545181" w:rsidRPr="002D296B">
        <w:rPr>
          <w:rFonts w:cstheme="minorHAnsi"/>
          <w:lang w:val="en-US"/>
        </w:rPr>
        <w:t> </w:t>
      </w:r>
      <w:r w:rsidR="00F16586" w:rsidRPr="002D296B">
        <w:rPr>
          <w:rFonts w:cstheme="minorHAnsi"/>
          <w:lang w:val="en-US"/>
        </w:rPr>
        <w:t>999</w:t>
      </w:r>
      <w:r w:rsidR="00545181" w:rsidRPr="002D296B">
        <w:rPr>
          <w:rFonts w:cstheme="minorHAnsi"/>
          <w:lang w:val="en-US"/>
        </w:rPr>
        <w:t>,</w:t>
      </w:r>
      <w:r w:rsidR="00F16586" w:rsidRPr="002D296B">
        <w:rPr>
          <w:rFonts w:cstheme="minorHAnsi"/>
          <w:lang w:val="en-US"/>
        </w:rPr>
        <w:t xml:space="preserve"> or send HI to 0600 123 456 on WhatsApp.</w:t>
      </w:r>
    </w:p>
    <w:p w14:paraId="42851E55" w14:textId="60B388B0" w:rsidR="001951E4" w:rsidRPr="002D296B" w:rsidRDefault="001951E4" w:rsidP="00E52DA8">
      <w:pPr>
        <w:jc w:val="both"/>
        <w:rPr>
          <w:rFonts w:cstheme="minorHAnsi"/>
          <w:lang w:val="en-US"/>
        </w:rPr>
      </w:pPr>
    </w:p>
    <w:p w14:paraId="6C362C7B" w14:textId="77777777" w:rsidR="00D81FF5" w:rsidRPr="002D296B" w:rsidRDefault="00D81FF5" w:rsidP="00E52DA8">
      <w:pPr>
        <w:jc w:val="both"/>
        <w:rPr>
          <w:rFonts w:cstheme="minorHAnsi"/>
          <w:lang w:val="en-US"/>
        </w:rPr>
      </w:pPr>
    </w:p>
    <w:p w14:paraId="62B3C6A0" w14:textId="7AD2E59F" w:rsidR="0091781C" w:rsidRPr="002D296B" w:rsidRDefault="00D81FF5" w:rsidP="00E52DA8">
      <w:pPr>
        <w:jc w:val="both"/>
        <w:rPr>
          <w:rFonts w:cstheme="minorHAnsi"/>
          <w:lang w:val="en-US"/>
        </w:rPr>
      </w:pPr>
      <w:r w:rsidRPr="002D296B">
        <w:rPr>
          <w:rFonts w:cstheme="minorHAnsi"/>
          <w:lang w:val="en-US"/>
        </w:rPr>
        <w:t xml:space="preserve">Compiled by </w:t>
      </w:r>
      <w:r w:rsidR="009C1899" w:rsidRPr="002D296B">
        <w:rPr>
          <w:rFonts w:cstheme="minorHAnsi"/>
          <w:lang w:val="en-US"/>
        </w:rPr>
        <w:t xml:space="preserve">J. Watermeyer, </w:t>
      </w:r>
      <w:r w:rsidR="0091781C" w:rsidRPr="002D296B">
        <w:rPr>
          <w:rFonts w:cstheme="minorHAnsi"/>
          <w:lang w:val="en-US"/>
        </w:rPr>
        <w:t>J.</w:t>
      </w:r>
      <w:r w:rsidR="00663E15" w:rsidRPr="002D296B">
        <w:rPr>
          <w:rFonts w:cstheme="minorHAnsi"/>
          <w:lang w:val="en-US"/>
        </w:rPr>
        <w:t xml:space="preserve"> Knight</w:t>
      </w:r>
      <w:r w:rsidR="0091781C" w:rsidRPr="002D296B">
        <w:rPr>
          <w:rFonts w:cstheme="minorHAnsi"/>
          <w:lang w:val="en-US"/>
        </w:rPr>
        <w:t xml:space="preserve">, </w:t>
      </w:r>
      <w:r w:rsidR="002D296B" w:rsidRPr="002D296B">
        <w:rPr>
          <w:rFonts w:cstheme="minorHAnsi"/>
          <w:lang w:val="en-US"/>
        </w:rPr>
        <w:t>E. Pretorius</w:t>
      </w:r>
    </w:p>
    <w:p w14:paraId="67FB2355" w14:textId="0E40E35C" w:rsidR="00D81FF5" w:rsidRDefault="0091781C" w:rsidP="00E52DA8">
      <w:pPr>
        <w:jc w:val="both"/>
        <w:rPr>
          <w:rFonts w:cstheme="minorHAnsi"/>
          <w:lang w:val="en-US"/>
        </w:rPr>
      </w:pPr>
      <w:r w:rsidRPr="002D296B">
        <w:rPr>
          <w:rFonts w:cstheme="minorHAnsi"/>
          <w:lang w:val="en-US"/>
        </w:rPr>
        <w:t>(HREC Non-Medical Chair and Co-Chairs)</w:t>
      </w:r>
    </w:p>
    <w:p w14:paraId="6A5EE80F" w14:textId="141C0919" w:rsidR="00FA3426" w:rsidRDefault="00FA3426" w:rsidP="00E52DA8">
      <w:pPr>
        <w:jc w:val="both"/>
        <w:rPr>
          <w:rFonts w:cstheme="minorHAnsi"/>
          <w:lang w:val="en-US"/>
        </w:rPr>
      </w:pPr>
    </w:p>
    <w:p w14:paraId="1295BCBB" w14:textId="77777777" w:rsidR="00FA3426" w:rsidRDefault="00FA3426" w:rsidP="00E52DA8">
      <w:pPr>
        <w:jc w:val="both"/>
        <w:rPr>
          <w:rFonts w:cstheme="minorHAnsi"/>
          <w:lang w:val="en-US"/>
        </w:rPr>
      </w:pPr>
    </w:p>
    <w:p w14:paraId="5E0C2F0E" w14:textId="73918CD6" w:rsidR="00FA3426" w:rsidRPr="00FA3426" w:rsidRDefault="00FA3426" w:rsidP="00FA3426">
      <w:pPr>
        <w:jc w:val="both"/>
        <w:rPr>
          <w:rFonts w:cstheme="minorHAnsi"/>
          <w:b/>
          <w:bCs/>
          <w:noProof/>
          <w:lang w:val="en-GB"/>
        </w:rPr>
      </w:pPr>
      <w:r w:rsidRPr="00FA3426">
        <w:rPr>
          <w:rFonts w:cstheme="minorHAnsi"/>
          <w:b/>
          <w:bCs/>
          <w:noProof/>
          <w:lang w:val="en-GB"/>
        </w:rPr>
        <w:t>D</w:t>
      </w:r>
      <w:r w:rsidR="00F7512F">
        <w:rPr>
          <w:rFonts w:cstheme="minorHAnsi"/>
          <w:b/>
          <w:bCs/>
          <w:noProof/>
          <w:lang w:val="en-GB"/>
        </w:rPr>
        <w:t xml:space="preserve">epartment of Health </w:t>
      </w:r>
      <w:r w:rsidRPr="00FA3426">
        <w:rPr>
          <w:rFonts w:cstheme="minorHAnsi"/>
          <w:b/>
          <w:bCs/>
          <w:noProof/>
          <w:lang w:val="en-GB"/>
        </w:rPr>
        <w:t>draft guidelines</w:t>
      </w:r>
      <w:r w:rsidR="00EB38C4">
        <w:rPr>
          <w:rFonts w:cstheme="minorHAnsi"/>
          <w:b/>
          <w:bCs/>
          <w:noProof/>
          <w:lang w:val="en-GB"/>
        </w:rPr>
        <w:t xml:space="preserve"> for research during COVID-19 (extracts of relevance for social science research)</w:t>
      </w:r>
      <w:r w:rsidRPr="00FA3426">
        <w:rPr>
          <w:rFonts w:cstheme="minorHAnsi"/>
          <w:b/>
          <w:bCs/>
          <w:noProof/>
          <w:lang w:val="en-GB"/>
        </w:rPr>
        <w:t>:</w:t>
      </w:r>
    </w:p>
    <w:p w14:paraId="14760B2C" w14:textId="77777777" w:rsidR="00FA3426" w:rsidRPr="00FA3426" w:rsidRDefault="00FA3426" w:rsidP="00FA3426">
      <w:pPr>
        <w:jc w:val="both"/>
        <w:rPr>
          <w:rFonts w:ascii="Calibri" w:hAnsi="Calibri" w:cs="Calibri"/>
          <w:lang w:val="en-GB"/>
        </w:rPr>
      </w:pPr>
      <w:r w:rsidRPr="00817DCC">
        <w:rPr>
          <w:rFonts w:cstheme="minorHAnsi"/>
          <w:lang w:val="en-GB"/>
        </w:rPr>
        <w:t xml:space="preserve">It is important that </w:t>
      </w:r>
      <w:r w:rsidRPr="00C7621B">
        <w:rPr>
          <w:rFonts w:cstheme="minorHAnsi"/>
          <w:lang w:val="en-GB"/>
        </w:rPr>
        <w:t xml:space="preserve">researchers adhere to incident-specific prevention and control national regulations, guidelines, and protocols in the collection of data during this time, to limit transmission of the pathogen and reduce risk for both the researcher and the research participants. Face-to face meetings (e.g. door to door survey in a community, focus groups, or handing out a hard copy questionnaire or doing face to face interviews) should be limited, and where possible could be replaced by internet based research processes, but where electronic/online consent process and data collection are not feasible and some populations may not be reachable via these means, and the research methodology cannot be adapted then </w:t>
      </w:r>
      <w:r w:rsidRPr="00FA3426">
        <w:rPr>
          <w:rFonts w:ascii="Calibri" w:hAnsi="Calibri" w:cs="Calibri"/>
          <w:lang w:val="en-GB"/>
        </w:rPr>
        <w:t>the researcher should carefully weigh up the risks to the researcher and participants, and ensure all fieldwork adheres to prevention and control measures such as</w:t>
      </w:r>
    </w:p>
    <w:p w14:paraId="0F975DB8" w14:textId="77777777" w:rsidR="00FA3426" w:rsidRPr="00FA3426" w:rsidRDefault="00FA3426" w:rsidP="00FA3426">
      <w:pPr>
        <w:pStyle w:val="ListParagraph"/>
        <w:numPr>
          <w:ilvl w:val="0"/>
          <w:numId w:val="4"/>
        </w:numPr>
        <w:rPr>
          <w:rFonts w:ascii="Calibri" w:hAnsi="Calibri" w:cs="Calibri"/>
          <w:sz w:val="24"/>
          <w:szCs w:val="24"/>
          <w:lang w:val="en-GB"/>
        </w:rPr>
      </w:pPr>
      <w:r w:rsidRPr="00FA3426">
        <w:rPr>
          <w:rFonts w:ascii="Calibri" w:hAnsi="Calibri" w:cs="Calibri"/>
          <w:sz w:val="24"/>
          <w:szCs w:val="24"/>
          <w:lang w:val="en-GB"/>
        </w:rPr>
        <w:t xml:space="preserve">Requiring masks to be worn properly </w:t>
      </w:r>
      <w:proofErr w:type="gramStart"/>
      <w:r w:rsidRPr="00FA3426">
        <w:rPr>
          <w:rFonts w:ascii="Calibri" w:hAnsi="Calibri" w:cs="Calibri"/>
          <w:sz w:val="24"/>
          <w:szCs w:val="24"/>
          <w:lang w:val="en-GB"/>
        </w:rPr>
        <w:t>i.e.</w:t>
      </w:r>
      <w:proofErr w:type="gramEnd"/>
      <w:r w:rsidRPr="00FA3426">
        <w:rPr>
          <w:rFonts w:ascii="Calibri" w:hAnsi="Calibri" w:cs="Calibri"/>
          <w:sz w:val="24"/>
          <w:szCs w:val="24"/>
          <w:lang w:val="en-GB"/>
        </w:rPr>
        <w:t xml:space="preserve"> covering both nose and mouth, </w:t>
      </w:r>
    </w:p>
    <w:p w14:paraId="3CF3214E" w14:textId="77777777" w:rsidR="00FA3426" w:rsidRPr="00FA3426" w:rsidRDefault="00FA3426" w:rsidP="00FA3426">
      <w:pPr>
        <w:pStyle w:val="ListParagraph"/>
        <w:numPr>
          <w:ilvl w:val="0"/>
          <w:numId w:val="4"/>
        </w:numPr>
        <w:rPr>
          <w:rFonts w:ascii="Calibri" w:hAnsi="Calibri" w:cs="Calibri"/>
          <w:sz w:val="24"/>
          <w:szCs w:val="24"/>
          <w:lang w:val="en-GB"/>
        </w:rPr>
      </w:pPr>
      <w:r w:rsidRPr="00FA3426">
        <w:rPr>
          <w:rFonts w:ascii="Calibri" w:hAnsi="Calibri" w:cs="Calibri"/>
          <w:sz w:val="24"/>
          <w:szCs w:val="24"/>
          <w:lang w:val="en-GB"/>
        </w:rPr>
        <w:t>Hand hygiene: frequent washing of hands with soap and water or use of 70% alcohol-based sanitizer</w:t>
      </w:r>
    </w:p>
    <w:p w14:paraId="56516F6C" w14:textId="77777777" w:rsidR="00FA3426" w:rsidRPr="00FA3426" w:rsidRDefault="00FA3426" w:rsidP="00FA3426">
      <w:pPr>
        <w:pStyle w:val="ListParagraph"/>
        <w:numPr>
          <w:ilvl w:val="0"/>
          <w:numId w:val="4"/>
        </w:numPr>
        <w:rPr>
          <w:rFonts w:ascii="Calibri" w:hAnsi="Calibri" w:cs="Calibri"/>
          <w:sz w:val="24"/>
          <w:szCs w:val="24"/>
          <w:lang w:val="en-GB"/>
        </w:rPr>
      </w:pPr>
      <w:r w:rsidRPr="00FA3426">
        <w:rPr>
          <w:rFonts w:ascii="Calibri" w:hAnsi="Calibri" w:cs="Calibri"/>
          <w:sz w:val="24"/>
          <w:szCs w:val="24"/>
          <w:lang w:val="en-GB"/>
        </w:rPr>
        <w:t>Frequent environmental cleaning</w:t>
      </w:r>
    </w:p>
    <w:p w14:paraId="0D2C6405" w14:textId="77777777" w:rsidR="00FA3426" w:rsidRPr="00FA3426" w:rsidRDefault="00FA3426" w:rsidP="00FA3426">
      <w:pPr>
        <w:pStyle w:val="ListParagraph"/>
        <w:numPr>
          <w:ilvl w:val="0"/>
          <w:numId w:val="4"/>
        </w:numPr>
        <w:rPr>
          <w:rFonts w:ascii="Calibri" w:hAnsi="Calibri" w:cs="Calibri"/>
          <w:sz w:val="24"/>
          <w:szCs w:val="24"/>
          <w:lang w:val="en-GB"/>
        </w:rPr>
      </w:pPr>
      <w:r w:rsidRPr="00FA3426">
        <w:rPr>
          <w:rFonts w:ascii="Calibri" w:hAnsi="Calibri" w:cs="Calibri"/>
          <w:sz w:val="24"/>
          <w:szCs w:val="24"/>
          <w:lang w:val="en-GB"/>
        </w:rPr>
        <w:t>Cough etiquette: coughing or sneezing into a tissue or elbow</w:t>
      </w:r>
    </w:p>
    <w:p w14:paraId="7B05C8DD" w14:textId="77777777" w:rsidR="00FA3426" w:rsidRPr="00FA3426" w:rsidRDefault="00FA3426" w:rsidP="00FA3426">
      <w:pPr>
        <w:pStyle w:val="ListParagraph"/>
        <w:numPr>
          <w:ilvl w:val="0"/>
          <w:numId w:val="4"/>
        </w:numPr>
        <w:rPr>
          <w:rFonts w:ascii="Calibri" w:hAnsi="Calibri" w:cs="Calibri"/>
          <w:sz w:val="24"/>
          <w:szCs w:val="24"/>
          <w:lang w:val="en-GB"/>
        </w:rPr>
      </w:pPr>
      <w:r w:rsidRPr="00FA3426">
        <w:rPr>
          <w:rFonts w:ascii="Calibri" w:hAnsi="Calibri" w:cs="Calibri"/>
          <w:sz w:val="24"/>
          <w:szCs w:val="24"/>
          <w:lang w:val="en-GB"/>
        </w:rPr>
        <w:t>Social distancing (1.5m between people) is maintained and number of participants per day or at any one time can be limited</w:t>
      </w:r>
    </w:p>
    <w:p w14:paraId="27F7B734" w14:textId="77777777" w:rsidR="00FA3426" w:rsidRPr="00FA3426" w:rsidRDefault="00FA3426" w:rsidP="00FA3426">
      <w:pPr>
        <w:pStyle w:val="ListParagraph"/>
        <w:numPr>
          <w:ilvl w:val="0"/>
          <w:numId w:val="4"/>
        </w:numPr>
        <w:rPr>
          <w:rFonts w:ascii="Calibri" w:hAnsi="Calibri" w:cs="Calibri"/>
          <w:sz w:val="24"/>
          <w:szCs w:val="24"/>
          <w:lang w:val="en-GB"/>
        </w:rPr>
      </w:pPr>
      <w:r w:rsidRPr="00FA3426">
        <w:rPr>
          <w:rFonts w:ascii="Calibri" w:hAnsi="Calibri" w:cs="Calibri"/>
          <w:sz w:val="24"/>
          <w:szCs w:val="24"/>
          <w:lang w:val="en-GB"/>
        </w:rPr>
        <w:lastRenderedPageBreak/>
        <w:t>Ensuring proper ventilation, and sufficient space in indoor venues. Wherever possible, consideration to meet outdoors rather than indoors should be made, but allow for privacy, as required.</w:t>
      </w:r>
    </w:p>
    <w:p w14:paraId="653C158A" w14:textId="77777777" w:rsidR="00FA3426" w:rsidRPr="00FA3426" w:rsidRDefault="00FA3426" w:rsidP="00FA3426">
      <w:pPr>
        <w:pStyle w:val="ListParagraph"/>
        <w:numPr>
          <w:ilvl w:val="0"/>
          <w:numId w:val="4"/>
        </w:numPr>
        <w:rPr>
          <w:rFonts w:ascii="Calibri" w:hAnsi="Calibri" w:cs="Calibri"/>
          <w:sz w:val="24"/>
          <w:szCs w:val="24"/>
          <w:lang w:val="en-GB"/>
        </w:rPr>
      </w:pPr>
      <w:r w:rsidRPr="00FA3426">
        <w:rPr>
          <w:rFonts w:ascii="Calibri" w:hAnsi="Calibri" w:cs="Calibri"/>
          <w:sz w:val="24"/>
          <w:szCs w:val="24"/>
          <w:lang w:val="en-GB"/>
        </w:rPr>
        <w:t>Symptom monitoring, screening and testing</w:t>
      </w:r>
    </w:p>
    <w:p w14:paraId="4D132C31" w14:textId="700BDBED" w:rsidR="00FA3426" w:rsidRDefault="00FA3426" w:rsidP="00FA3426">
      <w:pPr>
        <w:jc w:val="both"/>
        <w:rPr>
          <w:rFonts w:ascii="Calibri" w:hAnsi="Calibri" w:cs="Calibri"/>
        </w:rPr>
      </w:pPr>
      <w:r w:rsidRPr="00FA3426">
        <w:rPr>
          <w:rFonts w:ascii="Calibri" w:hAnsi="Calibri" w:cs="Calibri"/>
          <w:lang w:val="en-GB"/>
        </w:rPr>
        <w:t xml:space="preserve">It is important that the study protocol being submitted to the </w:t>
      </w:r>
      <w:r w:rsidR="00EB38C4">
        <w:rPr>
          <w:rFonts w:ascii="Calibri" w:hAnsi="Calibri" w:cs="Calibri"/>
          <w:lang w:val="en-GB"/>
        </w:rPr>
        <w:t>H</w:t>
      </w:r>
      <w:r w:rsidRPr="00FA3426">
        <w:rPr>
          <w:rFonts w:ascii="Calibri" w:hAnsi="Calibri" w:cs="Calibri"/>
          <w:lang w:val="en-GB"/>
        </w:rPr>
        <w:t xml:space="preserve">REC has identified all possible risks that both the researchers and participants might </w:t>
      </w:r>
      <w:proofErr w:type="gramStart"/>
      <w:r w:rsidRPr="00FA3426">
        <w:rPr>
          <w:rFonts w:ascii="Calibri" w:hAnsi="Calibri" w:cs="Calibri"/>
          <w:lang w:val="en-GB"/>
        </w:rPr>
        <w:t>face, and</w:t>
      </w:r>
      <w:proofErr w:type="gramEnd"/>
      <w:r w:rsidRPr="00FA3426">
        <w:rPr>
          <w:rFonts w:ascii="Calibri" w:hAnsi="Calibri" w:cs="Calibri"/>
          <w:lang w:val="en-GB"/>
        </w:rPr>
        <w:t xml:space="preserve"> has detailed precautionary measures and strategies in place to mitigate the risks. The researcher must ensure that the risks to the participants and researchers are justified by the potential benefits to the participants, society and/or science. The </w:t>
      </w:r>
      <w:r w:rsidR="00DC4F2D">
        <w:rPr>
          <w:rFonts w:ascii="Calibri" w:hAnsi="Calibri" w:cs="Calibri"/>
          <w:lang w:val="en-GB"/>
        </w:rPr>
        <w:t>H</w:t>
      </w:r>
      <w:r w:rsidRPr="00FA3426">
        <w:rPr>
          <w:rFonts w:ascii="Calibri" w:hAnsi="Calibri" w:cs="Calibri"/>
          <w:lang w:val="en-GB"/>
        </w:rPr>
        <w:t xml:space="preserve">REC should be provided will all the information to allow proper assessment of the risk: benefit ratio of the study. The researcher should identify possible hazards, evaluate the potential to mitigate the hazard, and indicate how the hazard will be eliminated or mitigated and who will be responsible. Additionally, the researcher may develop a research specific </w:t>
      </w:r>
      <w:r w:rsidR="00DC4F2D">
        <w:rPr>
          <w:rFonts w:ascii="Calibri" w:hAnsi="Calibri" w:cs="Calibri"/>
          <w:lang w:val="en-GB"/>
        </w:rPr>
        <w:t>document</w:t>
      </w:r>
      <w:r w:rsidRPr="00FA3426">
        <w:rPr>
          <w:rFonts w:ascii="Calibri" w:hAnsi="Calibri" w:cs="Calibri"/>
          <w:lang w:val="en-GB"/>
        </w:rPr>
        <w:t xml:space="preserve"> covering all the COVID-related aspects. </w:t>
      </w:r>
    </w:p>
    <w:p w14:paraId="41A820A9" w14:textId="77777777" w:rsidR="00EB38C4" w:rsidRPr="00FA3426" w:rsidRDefault="00EB38C4" w:rsidP="00FA3426">
      <w:pPr>
        <w:jc w:val="both"/>
        <w:rPr>
          <w:rFonts w:ascii="Calibri" w:hAnsi="Calibri" w:cs="Calibri"/>
          <w:lang w:val="en-GB"/>
        </w:rPr>
      </w:pPr>
    </w:p>
    <w:p w14:paraId="73934491" w14:textId="77777777" w:rsidR="00FA3426" w:rsidRPr="00FA3426" w:rsidRDefault="00FA3426" w:rsidP="00FA3426">
      <w:pPr>
        <w:rPr>
          <w:rFonts w:ascii="Calibri" w:hAnsi="Calibri" w:cs="Calibri"/>
          <w:lang w:val="en-GB"/>
        </w:rPr>
      </w:pPr>
      <w:r w:rsidRPr="00FA3426">
        <w:rPr>
          <w:rFonts w:ascii="Calibri" w:hAnsi="Calibri" w:cs="Calibri"/>
          <w:lang w:val="en-GB"/>
        </w:rPr>
        <w:t xml:space="preserve">In principle, the following should apply: </w:t>
      </w:r>
    </w:p>
    <w:p w14:paraId="73BA56AC" w14:textId="77777777" w:rsidR="00FA3426" w:rsidRPr="00FA3426" w:rsidRDefault="00FA3426" w:rsidP="00FA3426">
      <w:pPr>
        <w:rPr>
          <w:rFonts w:ascii="Calibri" w:hAnsi="Calibri" w:cs="Calibri"/>
          <w:lang w:val="en-GB"/>
        </w:rPr>
      </w:pPr>
      <w:r w:rsidRPr="00FA3426">
        <w:rPr>
          <w:rFonts w:ascii="Segoe UI Symbol" w:eastAsia="MS Gothic" w:hAnsi="Segoe UI Symbol" w:cs="Segoe UI Symbol"/>
          <w:lang w:val="en-GB"/>
        </w:rPr>
        <w:t>‣</w:t>
      </w:r>
      <w:r w:rsidRPr="00FA3426">
        <w:rPr>
          <w:rFonts w:ascii="Calibri" w:hAnsi="Calibri" w:cs="Calibri"/>
          <w:lang w:val="en-GB"/>
        </w:rPr>
        <w:t xml:space="preserve"> Delay fieldwork where COVID-19 safety rules cannot be upheld.</w:t>
      </w:r>
    </w:p>
    <w:p w14:paraId="4E9C092F" w14:textId="4457B566" w:rsidR="00FA3426" w:rsidRDefault="00FA3426" w:rsidP="00FA3426">
      <w:pPr>
        <w:rPr>
          <w:rFonts w:ascii="Calibri" w:hAnsi="Calibri" w:cs="Calibri"/>
          <w:lang w:val="en-GB"/>
        </w:rPr>
      </w:pPr>
      <w:r w:rsidRPr="00FA3426">
        <w:rPr>
          <w:rFonts w:ascii="Segoe UI Symbol" w:eastAsia="MS Gothic" w:hAnsi="Segoe UI Symbol" w:cs="Segoe UI Symbol"/>
          <w:lang w:val="en-GB"/>
        </w:rPr>
        <w:t>‣</w:t>
      </w:r>
      <w:r w:rsidRPr="00FA3426">
        <w:rPr>
          <w:rFonts w:ascii="Calibri" w:hAnsi="Calibri" w:cs="Calibri"/>
          <w:lang w:val="en-GB"/>
        </w:rPr>
        <w:t xml:space="preserve"> Consider the age and co-morbidities of researchers, as well as of research participants, for </w:t>
      </w:r>
      <w:r w:rsidR="00EB38C4">
        <w:rPr>
          <w:rFonts w:ascii="Calibri" w:hAnsi="Calibri" w:cs="Calibri"/>
          <w:lang w:val="en-GB"/>
        </w:rPr>
        <w:t xml:space="preserve">in-person data collection and </w:t>
      </w:r>
      <w:r w:rsidRPr="00FA3426">
        <w:rPr>
          <w:rFonts w:ascii="Calibri" w:hAnsi="Calibri" w:cs="Calibri"/>
          <w:lang w:val="en-GB"/>
        </w:rPr>
        <w:t>fieldwork</w:t>
      </w:r>
    </w:p>
    <w:p w14:paraId="6D91C99B" w14:textId="77777777" w:rsidR="00FA3426" w:rsidRPr="00FA3426" w:rsidRDefault="00FA3426" w:rsidP="00FA3426">
      <w:pPr>
        <w:rPr>
          <w:rFonts w:ascii="Calibri" w:hAnsi="Calibri" w:cs="Calibri"/>
          <w:lang w:val="en-GB"/>
        </w:rPr>
      </w:pPr>
    </w:p>
    <w:p w14:paraId="059DDC60" w14:textId="77777777" w:rsidR="00FA3426" w:rsidRPr="00FA3426" w:rsidRDefault="00FA3426" w:rsidP="00FA3426">
      <w:pPr>
        <w:rPr>
          <w:rFonts w:ascii="Calibri" w:hAnsi="Calibri" w:cs="Calibri"/>
          <w:lang w:val="en-GB"/>
        </w:rPr>
      </w:pPr>
      <w:r w:rsidRPr="00FA3426">
        <w:rPr>
          <w:rFonts w:ascii="Calibri" w:hAnsi="Calibri" w:cs="Calibri"/>
          <w:lang w:val="en-GB"/>
        </w:rPr>
        <w:t>All proposals to carry out fieldwork must adopt the National Disaster Management Act Regulations and</w:t>
      </w:r>
      <w:r w:rsidRPr="00FA3426">
        <w:rPr>
          <w:rFonts w:ascii="Calibri" w:hAnsi="Calibri" w:cs="Calibri"/>
        </w:rPr>
        <w:t xml:space="preserve"> </w:t>
      </w:r>
      <w:r w:rsidRPr="00FA3426">
        <w:rPr>
          <w:rFonts w:ascii="Calibri" w:hAnsi="Calibri" w:cs="Calibri"/>
          <w:lang w:val="en-GB"/>
        </w:rPr>
        <w:t xml:space="preserve">other applicable national guidelines and </w:t>
      </w:r>
      <w:proofErr w:type="gramStart"/>
      <w:r w:rsidRPr="00FA3426">
        <w:rPr>
          <w:rFonts w:ascii="Calibri" w:hAnsi="Calibri" w:cs="Calibri"/>
          <w:lang w:val="en-GB"/>
        </w:rPr>
        <w:t>protocols, and</w:t>
      </w:r>
      <w:proofErr w:type="gramEnd"/>
      <w:r w:rsidRPr="00FA3426">
        <w:rPr>
          <w:rFonts w:ascii="Calibri" w:hAnsi="Calibri" w:cs="Calibri"/>
          <w:lang w:val="en-GB"/>
        </w:rPr>
        <w:t xml:space="preserve"> adhere to the restrictions imposed by the risk-adjusted approach (Alert Levels) from government. It is the responsibility of each researcher to be aware of the information from health authorities about COVID-19, and their institutional guidelines of what is permissible.</w:t>
      </w:r>
    </w:p>
    <w:p w14:paraId="5B977FBC" w14:textId="77777777" w:rsidR="00FA3426" w:rsidRPr="00FA3426" w:rsidRDefault="00FA3426" w:rsidP="00E52DA8">
      <w:pPr>
        <w:jc w:val="both"/>
        <w:rPr>
          <w:rFonts w:ascii="Calibri" w:hAnsi="Calibri" w:cs="Calibri"/>
          <w:lang w:val="en-US"/>
        </w:rPr>
      </w:pPr>
    </w:p>
    <w:p w14:paraId="70120A05" w14:textId="7F1746AB" w:rsidR="000B54A0" w:rsidRPr="00FA3426" w:rsidRDefault="000B54A0" w:rsidP="00E52DA8">
      <w:pPr>
        <w:jc w:val="both"/>
        <w:rPr>
          <w:rFonts w:ascii="Calibri" w:hAnsi="Calibri" w:cs="Calibri"/>
          <w:lang w:val="en-US"/>
        </w:rPr>
      </w:pPr>
      <w:r w:rsidRPr="00FA3426">
        <w:rPr>
          <w:rFonts w:ascii="Calibri" w:hAnsi="Calibri" w:cs="Calibri"/>
          <w:lang w:val="en-US"/>
        </w:rPr>
        <w:br w:type="page"/>
      </w:r>
    </w:p>
    <w:p w14:paraId="1552702B" w14:textId="6E18AF9D" w:rsidR="00BF41B6" w:rsidRDefault="00BF41B6" w:rsidP="00E52DA8">
      <w:pPr>
        <w:jc w:val="both"/>
        <w:rPr>
          <w:rFonts w:cstheme="minorHAnsi"/>
          <w:lang w:val="en-US"/>
        </w:rPr>
      </w:pPr>
      <w:r w:rsidRPr="002D296B">
        <w:rPr>
          <w:rFonts w:cstheme="minorHAnsi"/>
          <w:lang w:val="en-US"/>
        </w:rPr>
        <w:lastRenderedPageBreak/>
        <w:t>The following extracts may be useful:</w:t>
      </w:r>
    </w:p>
    <w:p w14:paraId="4416124C" w14:textId="77777777" w:rsidR="002D296B" w:rsidRPr="002D296B" w:rsidRDefault="002D296B" w:rsidP="00E52DA8">
      <w:pPr>
        <w:jc w:val="both"/>
        <w:rPr>
          <w:rFonts w:cstheme="minorHAnsi"/>
          <w:lang w:val="en-US"/>
        </w:rPr>
      </w:pPr>
    </w:p>
    <w:p w14:paraId="27BD1652" w14:textId="77777777" w:rsidR="00F11AB6" w:rsidRPr="002D296B" w:rsidRDefault="00F11AB6" w:rsidP="00E52DA8">
      <w:pPr>
        <w:jc w:val="both"/>
        <w:rPr>
          <w:rFonts w:eastAsia="Times New Roman" w:cstheme="minorHAnsi"/>
          <w:lang w:eastAsia="en-GB"/>
        </w:rPr>
      </w:pPr>
      <w:r w:rsidRPr="002D296B">
        <w:rPr>
          <w:rFonts w:eastAsia="Times New Roman" w:cstheme="minorHAnsi"/>
          <w:b/>
          <w:bCs/>
          <w:lang w:eastAsia="en-GB"/>
        </w:rPr>
        <w:t xml:space="preserve">COVID-19 RESEARCH RISK ASSESSMENT AND MANAGEMENT APPROACH (Version 2) </w:t>
      </w:r>
    </w:p>
    <w:p w14:paraId="37EC373B" w14:textId="77777777" w:rsidR="002D296B" w:rsidRDefault="002D296B" w:rsidP="00E52DA8">
      <w:pPr>
        <w:jc w:val="both"/>
        <w:rPr>
          <w:rFonts w:eastAsia="Times New Roman" w:cstheme="minorHAnsi"/>
          <w:lang w:eastAsia="en-GB"/>
        </w:rPr>
      </w:pPr>
    </w:p>
    <w:p w14:paraId="7DC16896" w14:textId="77777777" w:rsidR="002D296B" w:rsidRDefault="00F11AB6" w:rsidP="00E52DA8">
      <w:pPr>
        <w:jc w:val="both"/>
        <w:rPr>
          <w:rFonts w:eastAsia="Times New Roman" w:cstheme="minorHAnsi"/>
          <w:lang w:eastAsia="en-GB"/>
        </w:rPr>
      </w:pPr>
      <w:r w:rsidRPr="002D296B">
        <w:rPr>
          <w:rFonts w:eastAsia="Times New Roman" w:cstheme="minorHAnsi"/>
          <w:lang w:eastAsia="en-GB"/>
        </w:rPr>
        <w:t xml:space="preserve">Prof </w:t>
      </w:r>
      <w:proofErr w:type="spellStart"/>
      <w:r w:rsidRPr="002D296B">
        <w:rPr>
          <w:rFonts w:eastAsia="Times New Roman" w:cstheme="minorHAnsi"/>
          <w:lang w:eastAsia="en-GB"/>
        </w:rPr>
        <w:t>Minrie</w:t>
      </w:r>
      <w:proofErr w:type="spellEnd"/>
      <w:r w:rsidRPr="002D296B">
        <w:rPr>
          <w:rFonts w:eastAsia="Times New Roman" w:cstheme="minorHAnsi"/>
          <w:lang w:eastAsia="en-GB"/>
        </w:rPr>
        <w:t xml:space="preserve"> Greeff</w:t>
      </w:r>
      <w:r w:rsidRPr="002D296B">
        <w:rPr>
          <w:rFonts w:eastAsia="Times New Roman" w:cstheme="minorHAnsi"/>
          <w:lang w:eastAsia="en-GB"/>
        </w:rPr>
        <w:br/>
        <w:t>Emeritus Professor: Africa Unit for Transdisciplinary Health Research (</w:t>
      </w:r>
      <w:proofErr w:type="spellStart"/>
      <w:r w:rsidRPr="002D296B">
        <w:rPr>
          <w:rFonts w:eastAsia="Times New Roman" w:cstheme="minorHAnsi"/>
          <w:lang w:eastAsia="en-GB"/>
        </w:rPr>
        <w:t>AUTHeR</w:t>
      </w:r>
      <w:proofErr w:type="spellEnd"/>
      <w:r w:rsidRPr="002D296B">
        <w:rPr>
          <w:rFonts w:eastAsia="Times New Roman" w:cstheme="minorHAnsi"/>
          <w:lang w:eastAsia="en-GB"/>
        </w:rPr>
        <w:t>) North-West University</w:t>
      </w:r>
      <w:r w:rsidRPr="002D296B">
        <w:rPr>
          <w:rFonts w:eastAsia="Times New Roman" w:cstheme="minorHAnsi"/>
          <w:lang w:eastAsia="en-GB"/>
        </w:rPr>
        <w:br/>
      </w:r>
    </w:p>
    <w:p w14:paraId="1C0E180A" w14:textId="7C0F9B30" w:rsidR="00F11AB6" w:rsidRPr="002D296B" w:rsidRDefault="00F11AB6" w:rsidP="00E52DA8">
      <w:pPr>
        <w:jc w:val="both"/>
        <w:rPr>
          <w:rFonts w:eastAsia="Times New Roman" w:cstheme="minorHAnsi"/>
          <w:lang w:eastAsia="en-GB"/>
        </w:rPr>
      </w:pPr>
      <w:r w:rsidRPr="002D296B">
        <w:rPr>
          <w:rFonts w:eastAsia="Times New Roman" w:cstheme="minorHAnsi"/>
          <w:lang w:eastAsia="en-GB"/>
        </w:rPr>
        <w:t xml:space="preserve">17 July 2020 </w:t>
      </w:r>
    </w:p>
    <w:p w14:paraId="35919261" w14:textId="2CA97313" w:rsidR="00BF41B6" w:rsidRPr="002D296B" w:rsidRDefault="00BF41B6" w:rsidP="00E52DA8">
      <w:pPr>
        <w:jc w:val="both"/>
        <w:rPr>
          <w:rFonts w:cstheme="minorHAnsi"/>
          <w:lang w:val="en-US"/>
        </w:rPr>
      </w:pPr>
    </w:p>
    <w:p w14:paraId="63712015" w14:textId="77777777" w:rsidR="003903B1" w:rsidRPr="002D296B" w:rsidRDefault="003903B1" w:rsidP="00E52DA8">
      <w:pPr>
        <w:pStyle w:val="NormalWeb"/>
        <w:spacing w:before="0" w:beforeAutospacing="0" w:after="0" w:afterAutospacing="0"/>
        <w:jc w:val="both"/>
        <w:rPr>
          <w:rFonts w:asciiTheme="minorHAnsi" w:hAnsiTheme="minorHAnsi" w:cstheme="minorHAnsi"/>
        </w:rPr>
      </w:pPr>
      <w:r w:rsidRPr="002D296B">
        <w:rPr>
          <w:rFonts w:asciiTheme="minorHAnsi" w:hAnsiTheme="minorHAnsi" w:cstheme="minorHAnsi"/>
          <w:b/>
          <w:bCs/>
          <w:i/>
          <w:iCs/>
        </w:rPr>
        <w:t xml:space="preserve">It is the responsibility of each researcher to be aware of: </w:t>
      </w:r>
    </w:p>
    <w:p w14:paraId="05E8A17F" w14:textId="77777777" w:rsidR="003903B1" w:rsidRPr="002D296B" w:rsidRDefault="003903B1" w:rsidP="00E52DA8">
      <w:pPr>
        <w:pStyle w:val="NormalWeb"/>
        <w:numPr>
          <w:ilvl w:val="1"/>
          <w:numId w:val="2"/>
        </w:numPr>
        <w:tabs>
          <w:tab w:val="clear" w:pos="1440"/>
          <w:tab w:val="num" w:pos="851"/>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The present alert level and the accompanying governmental regulations and directives e.g. from the Department of Health, Department of Employment and Labour, etc. </w:t>
      </w:r>
    </w:p>
    <w:p w14:paraId="48882CC6" w14:textId="77777777" w:rsidR="003903B1" w:rsidRPr="002D296B" w:rsidRDefault="003903B1" w:rsidP="00E52DA8">
      <w:pPr>
        <w:pStyle w:val="NormalWeb"/>
        <w:numPr>
          <w:ilvl w:val="1"/>
          <w:numId w:val="2"/>
        </w:numPr>
        <w:tabs>
          <w:tab w:val="clear" w:pos="1440"/>
          <w:tab w:val="num" w:pos="851"/>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The information from health authorities about COVID-19. </w:t>
      </w:r>
    </w:p>
    <w:p w14:paraId="2B2A8524" w14:textId="77777777" w:rsidR="003903B1" w:rsidRPr="002D296B" w:rsidRDefault="003903B1" w:rsidP="00E52DA8">
      <w:pPr>
        <w:pStyle w:val="NormalWeb"/>
        <w:numPr>
          <w:ilvl w:val="1"/>
          <w:numId w:val="2"/>
        </w:numPr>
        <w:tabs>
          <w:tab w:val="clear" w:pos="1440"/>
          <w:tab w:val="num" w:pos="851"/>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The institutional guidelines of what is permissible or not. </w:t>
      </w:r>
    </w:p>
    <w:p w14:paraId="7169EDAC" w14:textId="77777777" w:rsidR="0089207E" w:rsidRPr="002D296B" w:rsidRDefault="0089207E" w:rsidP="00E52DA8">
      <w:pPr>
        <w:pStyle w:val="NormalWeb"/>
        <w:spacing w:before="0" w:beforeAutospacing="0" w:after="0" w:afterAutospacing="0"/>
        <w:jc w:val="both"/>
        <w:rPr>
          <w:rFonts w:asciiTheme="minorHAnsi" w:hAnsiTheme="minorHAnsi" w:cstheme="minorHAnsi"/>
        </w:rPr>
      </w:pPr>
    </w:p>
    <w:p w14:paraId="292CC593" w14:textId="72581D8C" w:rsidR="003903B1" w:rsidRPr="002D296B" w:rsidRDefault="003903B1" w:rsidP="00E52DA8">
      <w:pPr>
        <w:pStyle w:val="NormalWeb"/>
        <w:spacing w:before="0" w:beforeAutospacing="0" w:after="0" w:afterAutospacing="0"/>
        <w:jc w:val="both"/>
        <w:rPr>
          <w:rFonts w:asciiTheme="minorHAnsi" w:hAnsiTheme="minorHAnsi" w:cstheme="minorHAnsi"/>
        </w:rPr>
      </w:pPr>
      <w:r w:rsidRPr="002D296B">
        <w:rPr>
          <w:rFonts w:asciiTheme="minorHAnsi" w:hAnsiTheme="minorHAnsi" w:cstheme="minorHAnsi"/>
          <w:b/>
          <w:bCs/>
          <w:i/>
          <w:iCs/>
        </w:rPr>
        <w:t xml:space="preserve">It is the responsibility of each researcher to ensure that they: </w:t>
      </w:r>
    </w:p>
    <w:p w14:paraId="35A45F23" w14:textId="6A0B2BA1" w:rsidR="003903B1" w:rsidRPr="002D296B" w:rsidRDefault="003903B1" w:rsidP="00E52DA8">
      <w:pPr>
        <w:pStyle w:val="NormalWeb"/>
        <w:numPr>
          <w:ilvl w:val="1"/>
          <w:numId w:val="2"/>
        </w:numPr>
        <w:tabs>
          <w:tab w:val="clear" w:pos="1440"/>
          <w:tab w:val="num" w:pos="851"/>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Only conduct permissible research based on the </w:t>
      </w:r>
      <w:r w:rsidR="008E2515" w:rsidRPr="002D296B">
        <w:rPr>
          <w:rFonts w:asciiTheme="minorHAnsi" w:hAnsiTheme="minorHAnsi" w:cstheme="minorHAnsi"/>
        </w:rPr>
        <w:t xml:space="preserve">lockdown </w:t>
      </w:r>
      <w:r w:rsidRPr="002D296B">
        <w:rPr>
          <w:rFonts w:asciiTheme="minorHAnsi" w:hAnsiTheme="minorHAnsi" w:cstheme="minorHAnsi"/>
        </w:rPr>
        <w:t xml:space="preserve">alert level. </w:t>
      </w:r>
    </w:p>
    <w:p w14:paraId="76688B6E" w14:textId="44045BFC" w:rsidR="003903B1" w:rsidRPr="002D296B" w:rsidRDefault="003903B1" w:rsidP="00E52DA8">
      <w:pPr>
        <w:pStyle w:val="NormalWeb"/>
        <w:numPr>
          <w:ilvl w:val="1"/>
          <w:numId w:val="2"/>
        </w:numPr>
        <w:tabs>
          <w:tab w:val="clear" w:pos="1440"/>
          <w:tab w:val="num" w:pos="851"/>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Have the necessary approval, before data collection, from a REC for amendments to an existing proposal that had to be changed due to COVID-19 related implications. </w:t>
      </w:r>
    </w:p>
    <w:p w14:paraId="23BA0342" w14:textId="77777777" w:rsidR="003903B1" w:rsidRPr="002D296B" w:rsidRDefault="003903B1" w:rsidP="00E52DA8">
      <w:pPr>
        <w:pStyle w:val="NormalWeb"/>
        <w:numPr>
          <w:ilvl w:val="1"/>
          <w:numId w:val="2"/>
        </w:numPr>
        <w:tabs>
          <w:tab w:val="clear" w:pos="1440"/>
          <w:tab w:val="num" w:pos="851"/>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Have the necessary approval to </w:t>
      </w:r>
      <w:r w:rsidRPr="002D296B">
        <w:rPr>
          <w:rFonts w:asciiTheme="minorHAnsi" w:hAnsiTheme="minorHAnsi" w:cstheme="minorHAnsi"/>
          <w:i/>
          <w:iCs/>
        </w:rPr>
        <w:t xml:space="preserve">resume research </w:t>
      </w:r>
      <w:r w:rsidRPr="002D296B">
        <w:rPr>
          <w:rFonts w:asciiTheme="minorHAnsi" w:hAnsiTheme="minorHAnsi" w:cstheme="minorHAnsi"/>
        </w:rPr>
        <w:t xml:space="preserve">if research had to be halted. </w:t>
      </w:r>
    </w:p>
    <w:p w14:paraId="321BBE0A" w14:textId="77777777" w:rsidR="003903B1" w:rsidRPr="002D296B" w:rsidRDefault="003903B1" w:rsidP="00E52DA8">
      <w:pPr>
        <w:pStyle w:val="NormalWeb"/>
        <w:numPr>
          <w:ilvl w:val="1"/>
          <w:numId w:val="2"/>
        </w:numPr>
        <w:tabs>
          <w:tab w:val="clear" w:pos="1440"/>
          <w:tab w:val="num" w:pos="851"/>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The usual ethical approval for all newly planned research. </w:t>
      </w:r>
    </w:p>
    <w:p w14:paraId="5BCD784D" w14:textId="77777777" w:rsidR="0089207E" w:rsidRPr="002D296B" w:rsidRDefault="0089207E" w:rsidP="00E52DA8">
      <w:pPr>
        <w:pStyle w:val="NormalWeb"/>
        <w:spacing w:before="0" w:beforeAutospacing="0" w:after="0" w:afterAutospacing="0"/>
        <w:jc w:val="both"/>
        <w:rPr>
          <w:rFonts w:asciiTheme="minorHAnsi" w:hAnsiTheme="minorHAnsi" w:cstheme="minorHAnsi"/>
          <w:b/>
          <w:bCs/>
        </w:rPr>
      </w:pPr>
    </w:p>
    <w:p w14:paraId="6D564EE9" w14:textId="34C745CC" w:rsidR="003903B1" w:rsidRPr="002D296B" w:rsidRDefault="003903B1" w:rsidP="00E52DA8">
      <w:pPr>
        <w:pStyle w:val="NormalWeb"/>
        <w:spacing w:before="0" w:beforeAutospacing="0" w:after="0" w:afterAutospacing="0"/>
        <w:jc w:val="both"/>
        <w:rPr>
          <w:rFonts w:asciiTheme="minorHAnsi" w:hAnsiTheme="minorHAnsi" w:cstheme="minorHAnsi"/>
        </w:rPr>
      </w:pPr>
      <w:r w:rsidRPr="002D296B">
        <w:rPr>
          <w:rFonts w:asciiTheme="minorHAnsi" w:hAnsiTheme="minorHAnsi" w:cstheme="minorHAnsi"/>
          <w:b/>
          <w:bCs/>
        </w:rPr>
        <w:t xml:space="preserve">Risks involved in conducting research during the COVID-19 pandemic </w:t>
      </w:r>
    </w:p>
    <w:p w14:paraId="77504405" w14:textId="1B07E695" w:rsidR="003903B1" w:rsidRDefault="003903B1" w:rsidP="00E52DA8">
      <w:pPr>
        <w:pStyle w:val="NormalWeb"/>
        <w:spacing w:before="0" w:beforeAutospacing="0" w:after="0" w:afterAutospacing="0"/>
        <w:jc w:val="both"/>
        <w:rPr>
          <w:rFonts w:asciiTheme="minorHAnsi" w:hAnsiTheme="minorHAnsi" w:cstheme="minorHAnsi"/>
        </w:rPr>
      </w:pPr>
      <w:r w:rsidRPr="002D296B">
        <w:rPr>
          <w:rFonts w:asciiTheme="minorHAnsi" w:hAnsiTheme="minorHAnsi" w:cstheme="minorHAnsi"/>
        </w:rPr>
        <w:t>To be able to assess and manage the risks inherent in undertaking research during the COVID-19 global pandemic, it is necessary to be aware of all the possible risks to the</w:t>
      </w:r>
      <w:r w:rsidR="002D296B">
        <w:rPr>
          <w:rFonts w:asciiTheme="minorHAnsi" w:hAnsiTheme="minorHAnsi" w:cstheme="minorHAnsi"/>
        </w:rPr>
        <w:t xml:space="preserve"> </w:t>
      </w:r>
      <w:r w:rsidRPr="002D296B">
        <w:rPr>
          <w:rFonts w:asciiTheme="minorHAnsi" w:hAnsiTheme="minorHAnsi" w:cstheme="minorHAnsi"/>
        </w:rPr>
        <w:t>participant</w:t>
      </w:r>
      <w:r w:rsidR="002D296B">
        <w:rPr>
          <w:rFonts w:asciiTheme="minorHAnsi" w:hAnsiTheme="minorHAnsi" w:cstheme="minorHAnsi"/>
        </w:rPr>
        <w:t>, the</w:t>
      </w:r>
      <w:r w:rsidRPr="002D296B">
        <w:rPr>
          <w:rFonts w:asciiTheme="minorHAnsi" w:hAnsiTheme="minorHAnsi" w:cstheme="minorHAnsi"/>
        </w:rPr>
        <w:t xml:space="preserve"> researcher</w:t>
      </w:r>
      <w:r w:rsidR="002D296B">
        <w:rPr>
          <w:rFonts w:asciiTheme="minorHAnsi" w:hAnsiTheme="minorHAnsi" w:cstheme="minorHAnsi"/>
        </w:rPr>
        <w:t xml:space="preserve"> and the </w:t>
      </w:r>
      <w:r w:rsidR="00CE6A06" w:rsidRPr="002D296B">
        <w:rPr>
          <w:rFonts w:asciiTheme="minorHAnsi" w:hAnsiTheme="minorHAnsi" w:cstheme="minorHAnsi"/>
        </w:rPr>
        <w:t>University</w:t>
      </w:r>
      <w:r w:rsidR="002D296B">
        <w:rPr>
          <w:rFonts w:asciiTheme="minorHAnsi" w:hAnsiTheme="minorHAnsi" w:cstheme="minorHAnsi"/>
        </w:rPr>
        <w:t xml:space="preserve">. </w:t>
      </w:r>
      <w:r w:rsidRPr="002D296B">
        <w:rPr>
          <w:rFonts w:asciiTheme="minorHAnsi" w:hAnsiTheme="minorHAnsi" w:cstheme="minorHAnsi"/>
        </w:rPr>
        <w:t xml:space="preserve">The researcher must ensure that the risks to the participants and researchers are </w:t>
      </w:r>
      <w:r w:rsidRPr="002D296B">
        <w:rPr>
          <w:rFonts w:asciiTheme="minorHAnsi" w:hAnsiTheme="minorHAnsi" w:cstheme="minorHAnsi"/>
          <w:i/>
          <w:iCs/>
        </w:rPr>
        <w:t xml:space="preserve">justified </w:t>
      </w:r>
      <w:r w:rsidRPr="002D296B">
        <w:rPr>
          <w:rFonts w:asciiTheme="minorHAnsi" w:hAnsiTheme="minorHAnsi" w:cstheme="minorHAnsi"/>
        </w:rPr>
        <w:t xml:space="preserve">by the potential benefits to the participants, society and/or science. </w:t>
      </w:r>
    </w:p>
    <w:p w14:paraId="1925576A" w14:textId="77777777" w:rsidR="002D296B" w:rsidRPr="002D296B" w:rsidRDefault="002D296B" w:rsidP="00E52DA8">
      <w:pPr>
        <w:pStyle w:val="NormalWeb"/>
        <w:spacing w:before="0" w:beforeAutospacing="0" w:after="0" w:afterAutospacing="0"/>
        <w:jc w:val="both"/>
        <w:rPr>
          <w:rFonts w:asciiTheme="minorHAnsi" w:hAnsiTheme="minorHAnsi" w:cstheme="minorHAnsi"/>
        </w:rPr>
      </w:pPr>
    </w:p>
    <w:p w14:paraId="5D4E6CD3" w14:textId="77777777" w:rsidR="003903B1" w:rsidRPr="002D296B" w:rsidRDefault="003903B1" w:rsidP="00E52DA8">
      <w:pPr>
        <w:pStyle w:val="NormalWeb"/>
        <w:spacing w:before="0" w:beforeAutospacing="0" w:after="0" w:afterAutospacing="0"/>
        <w:jc w:val="both"/>
        <w:rPr>
          <w:rFonts w:asciiTheme="minorHAnsi" w:hAnsiTheme="minorHAnsi" w:cstheme="minorHAnsi"/>
        </w:rPr>
      </w:pPr>
      <w:r w:rsidRPr="002D296B">
        <w:rPr>
          <w:rFonts w:asciiTheme="minorHAnsi" w:hAnsiTheme="minorHAnsi" w:cstheme="minorHAnsi"/>
          <w:b/>
          <w:bCs/>
          <w:i/>
          <w:iCs/>
        </w:rPr>
        <w:t xml:space="preserve">Definition of a risk: </w:t>
      </w:r>
    </w:p>
    <w:p w14:paraId="24B1C1FB" w14:textId="77777777" w:rsidR="003903B1" w:rsidRPr="002D296B" w:rsidRDefault="003903B1" w:rsidP="00E52DA8">
      <w:pPr>
        <w:pStyle w:val="NormalWeb"/>
        <w:spacing w:before="0" w:beforeAutospacing="0" w:after="0" w:afterAutospacing="0"/>
        <w:jc w:val="both"/>
        <w:rPr>
          <w:rFonts w:asciiTheme="minorHAnsi" w:hAnsiTheme="minorHAnsi" w:cstheme="minorHAnsi"/>
        </w:rPr>
      </w:pPr>
      <w:r w:rsidRPr="002D296B">
        <w:rPr>
          <w:rFonts w:asciiTheme="minorHAnsi" w:hAnsiTheme="minorHAnsi" w:cstheme="minorHAnsi"/>
        </w:rPr>
        <w:t>"</w:t>
      </w:r>
      <w:r w:rsidRPr="002D296B">
        <w:rPr>
          <w:rFonts w:asciiTheme="minorHAnsi" w:hAnsiTheme="minorHAnsi" w:cstheme="minorHAnsi"/>
          <w:i/>
          <w:iCs/>
        </w:rPr>
        <w:t>The probability of harm occurring as a result of participation in research</w:t>
      </w:r>
      <w:r w:rsidRPr="002D296B">
        <w:rPr>
          <w:rFonts w:asciiTheme="minorHAnsi" w:hAnsiTheme="minorHAnsi" w:cstheme="minorHAnsi"/>
        </w:rPr>
        <w:t xml:space="preserve">” </w:t>
      </w:r>
    </w:p>
    <w:p w14:paraId="526B802A" w14:textId="77777777" w:rsidR="003903B1" w:rsidRPr="002D296B" w:rsidRDefault="003903B1" w:rsidP="00E52DA8">
      <w:pPr>
        <w:pStyle w:val="NormalWeb"/>
        <w:numPr>
          <w:ilvl w:val="1"/>
          <w:numId w:val="2"/>
        </w:numPr>
        <w:tabs>
          <w:tab w:val="clear" w:pos="1440"/>
          <w:tab w:val="num" w:pos="851"/>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Risk is about the </w:t>
      </w:r>
      <w:r w:rsidRPr="002D296B">
        <w:rPr>
          <w:rFonts w:asciiTheme="minorHAnsi" w:hAnsiTheme="minorHAnsi" w:cstheme="minorHAnsi"/>
          <w:i/>
          <w:iCs/>
        </w:rPr>
        <w:t xml:space="preserve">chance </w:t>
      </w:r>
      <w:r w:rsidRPr="002D296B">
        <w:rPr>
          <w:rFonts w:asciiTheme="minorHAnsi" w:hAnsiTheme="minorHAnsi" w:cstheme="minorHAnsi"/>
        </w:rPr>
        <w:t xml:space="preserve">of harm, rather than the harm itself. </w:t>
      </w:r>
    </w:p>
    <w:p w14:paraId="0120BE21" w14:textId="77777777" w:rsidR="003903B1" w:rsidRPr="002D296B" w:rsidRDefault="003903B1" w:rsidP="00E52DA8">
      <w:pPr>
        <w:pStyle w:val="NormalWeb"/>
        <w:numPr>
          <w:ilvl w:val="1"/>
          <w:numId w:val="2"/>
        </w:numPr>
        <w:tabs>
          <w:tab w:val="clear" w:pos="1440"/>
          <w:tab w:val="num" w:pos="851"/>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Risks need to be assessed for their </w:t>
      </w:r>
      <w:r w:rsidRPr="002D296B">
        <w:rPr>
          <w:rFonts w:asciiTheme="minorHAnsi" w:hAnsiTheme="minorHAnsi" w:cstheme="minorHAnsi"/>
          <w:i/>
          <w:iCs/>
        </w:rPr>
        <w:t xml:space="preserve">probability </w:t>
      </w:r>
      <w:r w:rsidRPr="002D296B">
        <w:rPr>
          <w:rFonts w:asciiTheme="minorHAnsi" w:hAnsiTheme="minorHAnsi" w:cstheme="minorHAnsi"/>
        </w:rPr>
        <w:t xml:space="preserve">and </w:t>
      </w:r>
      <w:r w:rsidRPr="002D296B">
        <w:rPr>
          <w:rFonts w:asciiTheme="minorHAnsi" w:hAnsiTheme="minorHAnsi" w:cstheme="minorHAnsi"/>
          <w:i/>
          <w:iCs/>
        </w:rPr>
        <w:t xml:space="preserve">magnitude. </w:t>
      </w:r>
    </w:p>
    <w:p w14:paraId="2515D1EF" w14:textId="77777777" w:rsidR="00CE6A06" w:rsidRPr="002D296B" w:rsidRDefault="00CE6A06" w:rsidP="00E52DA8">
      <w:pPr>
        <w:pStyle w:val="NormalWeb"/>
        <w:spacing w:before="0" w:beforeAutospacing="0" w:after="0" w:afterAutospacing="0"/>
        <w:jc w:val="both"/>
        <w:rPr>
          <w:rFonts w:asciiTheme="minorHAnsi" w:hAnsiTheme="minorHAnsi" w:cstheme="minorHAnsi"/>
          <w:b/>
          <w:bCs/>
        </w:rPr>
      </w:pPr>
    </w:p>
    <w:p w14:paraId="4F51BD2C" w14:textId="4FD7CE65" w:rsidR="003903B1" w:rsidRPr="002D296B" w:rsidRDefault="003903B1" w:rsidP="00E52DA8">
      <w:pPr>
        <w:pStyle w:val="NormalWeb"/>
        <w:spacing w:before="0" w:beforeAutospacing="0" w:after="0" w:afterAutospacing="0"/>
        <w:jc w:val="both"/>
        <w:rPr>
          <w:rFonts w:asciiTheme="minorHAnsi" w:hAnsiTheme="minorHAnsi" w:cstheme="minorHAnsi"/>
        </w:rPr>
      </w:pPr>
      <w:r w:rsidRPr="002D296B">
        <w:rPr>
          <w:rFonts w:asciiTheme="minorHAnsi" w:hAnsiTheme="minorHAnsi" w:cstheme="minorHAnsi"/>
          <w:b/>
          <w:bCs/>
        </w:rPr>
        <w:t xml:space="preserve">Risk to the participant </w:t>
      </w:r>
    </w:p>
    <w:p w14:paraId="0DD31A4D" w14:textId="21EE56F4" w:rsidR="003903B1" w:rsidRPr="002D296B" w:rsidRDefault="003903B1" w:rsidP="00E52DA8">
      <w:pPr>
        <w:pStyle w:val="NormalWeb"/>
        <w:numPr>
          <w:ilvl w:val="3"/>
          <w:numId w:val="2"/>
        </w:numPr>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Infected by a researcher or fellow research participant that might be asymptomatic/symptomatic during a visit to the </w:t>
      </w:r>
      <w:r w:rsidR="00DB4369">
        <w:rPr>
          <w:rFonts w:asciiTheme="minorHAnsi" w:hAnsiTheme="minorHAnsi" w:cstheme="minorHAnsi"/>
        </w:rPr>
        <w:t>University</w:t>
      </w:r>
      <w:r w:rsidRPr="002D296B">
        <w:rPr>
          <w:rFonts w:asciiTheme="minorHAnsi" w:hAnsiTheme="minorHAnsi" w:cstheme="minorHAnsi"/>
        </w:rPr>
        <w:t xml:space="preserve">. </w:t>
      </w:r>
    </w:p>
    <w:p w14:paraId="29E27E4F" w14:textId="4892F492" w:rsidR="003903B1" w:rsidRPr="002D296B" w:rsidRDefault="003903B1" w:rsidP="00E52DA8">
      <w:pPr>
        <w:pStyle w:val="NormalWeb"/>
        <w:numPr>
          <w:ilvl w:val="3"/>
          <w:numId w:val="2"/>
        </w:numPr>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Infected by a researcher that might be asymptomatic/symptomatic during a visit by the researcher to his/her home or community centre. </w:t>
      </w:r>
    </w:p>
    <w:p w14:paraId="71146873" w14:textId="77777777" w:rsidR="003903B1" w:rsidRPr="002D296B" w:rsidRDefault="003903B1" w:rsidP="00E52DA8">
      <w:pPr>
        <w:pStyle w:val="NormalWeb"/>
        <w:numPr>
          <w:ilvl w:val="1"/>
          <w:numId w:val="2"/>
        </w:numPr>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Infected by handling objects contaminated by the virus. </w:t>
      </w:r>
    </w:p>
    <w:p w14:paraId="61A9BDEE" w14:textId="2460BB6E" w:rsidR="003903B1" w:rsidRPr="002D296B" w:rsidRDefault="003903B1" w:rsidP="00E52DA8">
      <w:pPr>
        <w:pStyle w:val="NormalWeb"/>
        <w:numPr>
          <w:ilvl w:val="1"/>
          <w:numId w:val="2"/>
        </w:numPr>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More severely affected by COVID-19 if over the age of 60 and having a comorbidity or an illness causing an immunocompromised health status. </w:t>
      </w:r>
    </w:p>
    <w:p w14:paraId="47E835EB" w14:textId="77777777" w:rsidR="003903B1" w:rsidRPr="002D296B" w:rsidRDefault="003903B1" w:rsidP="00E52DA8">
      <w:pPr>
        <w:pStyle w:val="NormalWeb"/>
        <w:numPr>
          <w:ilvl w:val="1"/>
          <w:numId w:val="2"/>
        </w:numPr>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Carrying the virus from the research site into the home or community. </w:t>
      </w:r>
    </w:p>
    <w:p w14:paraId="6B2681B0" w14:textId="6548A350" w:rsidR="002D296B" w:rsidRDefault="003903B1" w:rsidP="00E52DA8">
      <w:pPr>
        <w:pStyle w:val="NormalWeb"/>
        <w:numPr>
          <w:ilvl w:val="1"/>
          <w:numId w:val="2"/>
        </w:numPr>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Being fined or arrested for not adhering to appropriate lockdown alert level restrictions e.g. not wearing masks, travelling without appropriate permits etc. </w:t>
      </w:r>
    </w:p>
    <w:p w14:paraId="2EAE2129" w14:textId="77777777" w:rsidR="002D296B" w:rsidRPr="002D296B" w:rsidRDefault="002D296B" w:rsidP="00E52DA8">
      <w:pPr>
        <w:pStyle w:val="NormalWeb"/>
        <w:spacing w:before="0" w:beforeAutospacing="0" w:after="0" w:afterAutospacing="0"/>
        <w:ind w:left="1440"/>
        <w:jc w:val="both"/>
        <w:rPr>
          <w:rFonts w:asciiTheme="minorHAnsi" w:hAnsiTheme="minorHAnsi" w:cstheme="minorHAnsi"/>
        </w:rPr>
      </w:pPr>
    </w:p>
    <w:p w14:paraId="0ED94D6D" w14:textId="04DA56A7" w:rsidR="003903B1" w:rsidRPr="002D296B" w:rsidRDefault="003903B1" w:rsidP="00E52DA8">
      <w:pPr>
        <w:pStyle w:val="NormalWeb"/>
        <w:spacing w:before="0" w:beforeAutospacing="0" w:after="0" w:afterAutospacing="0"/>
        <w:jc w:val="both"/>
        <w:rPr>
          <w:rFonts w:asciiTheme="minorHAnsi" w:hAnsiTheme="minorHAnsi" w:cstheme="minorHAnsi"/>
        </w:rPr>
      </w:pPr>
      <w:r w:rsidRPr="002D296B">
        <w:rPr>
          <w:rFonts w:asciiTheme="minorHAnsi" w:hAnsiTheme="minorHAnsi" w:cstheme="minorHAnsi"/>
          <w:b/>
          <w:bCs/>
        </w:rPr>
        <w:t xml:space="preserve">Risk to the researcher </w:t>
      </w:r>
    </w:p>
    <w:p w14:paraId="417C04FF" w14:textId="77777777" w:rsidR="003903B1" w:rsidRPr="002D296B" w:rsidRDefault="003903B1" w:rsidP="00E52DA8">
      <w:pPr>
        <w:pStyle w:val="NormalWeb"/>
        <w:numPr>
          <w:ilvl w:val="2"/>
          <w:numId w:val="2"/>
        </w:numPr>
        <w:tabs>
          <w:tab w:val="clear" w:pos="2160"/>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Researcher/postgraduate student becoming infected due to contact with an asymptomatic/symptomatic person (fellow researcher or participant). </w:t>
      </w:r>
    </w:p>
    <w:p w14:paraId="4DD87F88" w14:textId="77777777" w:rsidR="003903B1" w:rsidRPr="002D296B" w:rsidRDefault="003903B1" w:rsidP="00E52DA8">
      <w:pPr>
        <w:pStyle w:val="NormalWeb"/>
        <w:numPr>
          <w:ilvl w:val="2"/>
          <w:numId w:val="2"/>
        </w:numPr>
        <w:tabs>
          <w:tab w:val="clear" w:pos="2160"/>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Researcher/postgraduate student becoming infected by handling objects contaminated by the virus. </w:t>
      </w:r>
    </w:p>
    <w:p w14:paraId="05A15688" w14:textId="77777777" w:rsidR="003903B1" w:rsidRPr="002D296B" w:rsidRDefault="003903B1" w:rsidP="00E52DA8">
      <w:pPr>
        <w:pStyle w:val="NormalWeb"/>
        <w:numPr>
          <w:ilvl w:val="2"/>
          <w:numId w:val="2"/>
        </w:numPr>
        <w:tabs>
          <w:tab w:val="clear" w:pos="2160"/>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Researcher/postgraduate student becoming infected by entering a high-risk COVID-19 area. </w:t>
      </w:r>
    </w:p>
    <w:p w14:paraId="198155E2" w14:textId="77777777" w:rsidR="003903B1" w:rsidRPr="002D296B" w:rsidRDefault="003903B1" w:rsidP="00E52DA8">
      <w:pPr>
        <w:pStyle w:val="NormalWeb"/>
        <w:numPr>
          <w:ilvl w:val="2"/>
          <w:numId w:val="2"/>
        </w:numPr>
        <w:tabs>
          <w:tab w:val="clear" w:pos="2160"/>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Infecting co-researchers due to the aforementioned actions. </w:t>
      </w:r>
    </w:p>
    <w:p w14:paraId="11C8749A" w14:textId="77777777" w:rsidR="003903B1" w:rsidRPr="002D296B" w:rsidRDefault="003903B1" w:rsidP="00E52DA8">
      <w:pPr>
        <w:pStyle w:val="NormalWeb"/>
        <w:numPr>
          <w:ilvl w:val="2"/>
          <w:numId w:val="2"/>
        </w:numPr>
        <w:tabs>
          <w:tab w:val="clear" w:pos="2160"/>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Infecting own family members due to the aforementioned actions. </w:t>
      </w:r>
    </w:p>
    <w:p w14:paraId="4AA6F220" w14:textId="3505EACA" w:rsidR="003903B1" w:rsidRPr="002D296B" w:rsidRDefault="003903B1" w:rsidP="00E52DA8">
      <w:pPr>
        <w:pStyle w:val="NormalWeb"/>
        <w:numPr>
          <w:ilvl w:val="2"/>
          <w:numId w:val="2"/>
        </w:numPr>
        <w:tabs>
          <w:tab w:val="clear" w:pos="2160"/>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More severely affected by COVID-19 if over the age of 60 and having a comorbidity or an illness causing an immunocompromised health status. </w:t>
      </w:r>
    </w:p>
    <w:p w14:paraId="7A8A1C7C" w14:textId="3F4A2F94" w:rsidR="003903B1" w:rsidRDefault="003903B1" w:rsidP="00E52DA8">
      <w:pPr>
        <w:pStyle w:val="NormalWeb"/>
        <w:numPr>
          <w:ilvl w:val="2"/>
          <w:numId w:val="2"/>
        </w:numPr>
        <w:tabs>
          <w:tab w:val="clear" w:pos="2160"/>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Being fined or arrested for not adhering to appropriate lockdown alert level restrictions e.g. not wearing masks, travelling without appropriate permits etc. </w:t>
      </w:r>
    </w:p>
    <w:p w14:paraId="1C10174F" w14:textId="77777777" w:rsidR="002D296B" w:rsidRPr="002D296B" w:rsidRDefault="002D296B" w:rsidP="00E52DA8">
      <w:pPr>
        <w:pStyle w:val="NormalWeb"/>
        <w:spacing w:before="0" w:beforeAutospacing="0" w:after="0" w:afterAutospacing="0"/>
        <w:jc w:val="both"/>
        <w:rPr>
          <w:rFonts w:asciiTheme="minorHAnsi" w:hAnsiTheme="minorHAnsi" w:cstheme="minorHAnsi"/>
        </w:rPr>
      </w:pPr>
    </w:p>
    <w:p w14:paraId="1F73C67F" w14:textId="3A3046DE" w:rsidR="003903B1" w:rsidRPr="002D296B" w:rsidRDefault="003903B1" w:rsidP="00E52DA8">
      <w:pPr>
        <w:pStyle w:val="NormalWeb"/>
        <w:spacing w:before="0" w:beforeAutospacing="0" w:after="0" w:afterAutospacing="0"/>
        <w:jc w:val="both"/>
        <w:rPr>
          <w:rFonts w:asciiTheme="minorHAnsi" w:hAnsiTheme="minorHAnsi" w:cstheme="minorHAnsi"/>
        </w:rPr>
      </w:pPr>
      <w:r w:rsidRPr="002D296B">
        <w:rPr>
          <w:rFonts w:asciiTheme="minorHAnsi" w:hAnsiTheme="minorHAnsi" w:cstheme="minorHAnsi"/>
          <w:b/>
          <w:bCs/>
        </w:rPr>
        <w:t xml:space="preserve">Reputational damage to researchers and/or the university </w:t>
      </w:r>
    </w:p>
    <w:p w14:paraId="3792C87C" w14:textId="77777777" w:rsidR="003903B1" w:rsidRPr="002D296B" w:rsidRDefault="003903B1" w:rsidP="00E52DA8">
      <w:pPr>
        <w:pStyle w:val="NormalWeb"/>
        <w:numPr>
          <w:ilvl w:val="3"/>
          <w:numId w:val="2"/>
        </w:numPr>
        <w:tabs>
          <w:tab w:val="clear" w:pos="2880"/>
          <w:tab w:val="num" w:pos="851"/>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Participants infected by the researcher during the conduct of research blaming the university. </w:t>
      </w:r>
    </w:p>
    <w:p w14:paraId="1522086D" w14:textId="77777777" w:rsidR="003903B1" w:rsidRPr="002D296B" w:rsidRDefault="003903B1" w:rsidP="00E52DA8">
      <w:pPr>
        <w:pStyle w:val="NormalWeb"/>
        <w:numPr>
          <w:ilvl w:val="3"/>
          <w:numId w:val="2"/>
        </w:numPr>
        <w:tabs>
          <w:tab w:val="clear" w:pos="2880"/>
          <w:tab w:val="num" w:pos="851"/>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The researcher carrying the virus into a private home or the community and the university being blamed for it. </w:t>
      </w:r>
    </w:p>
    <w:p w14:paraId="55AA0D18" w14:textId="77777777" w:rsidR="003903B1" w:rsidRPr="002D296B" w:rsidRDefault="003903B1" w:rsidP="00E52DA8">
      <w:pPr>
        <w:pStyle w:val="NormalWeb"/>
        <w:numPr>
          <w:ilvl w:val="3"/>
          <w:numId w:val="2"/>
        </w:numPr>
        <w:tabs>
          <w:tab w:val="clear" w:pos="2880"/>
          <w:tab w:val="num" w:pos="851"/>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Researchers and postgraduate students becoming infected during research and blaming the university. </w:t>
      </w:r>
    </w:p>
    <w:p w14:paraId="77C54734" w14:textId="711F9BEE" w:rsidR="003903B1" w:rsidRPr="002D296B" w:rsidRDefault="003903B1" w:rsidP="00E52DA8">
      <w:pPr>
        <w:pStyle w:val="NormalWeb"/>
        <w:numPr>
          <w:ilvl w:val="3"/>
          <w:numId w:val="2"/>
        </w:numPr>
        <w:tabs>
          <w:tab w:val="clear" w:pos="2880"/>
          <w:tab w:val="num" w:pos="851"/>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Researchers not adhering to disaster and lockdown regulations e.g. visiting participants at their houses when social interaction is prohibited. </w:t>
      </w:r>
    </w:p>
    <w:p w14:paraId="64ADE68E" w14:textId="77777777" w:rsidR="00A36726" w:rsidRPr="002D296B" w:rsidRDefault="00A36726" w:rsidP="00E52DA8">
      <w:pPr>
        <w:pStyle w:val="NormalWeb"/>
        <w:spacing w:before="0" w:beforeAutospacing="0" w:after="0" w:afterAutospacing="0"/>
        <w:ind w:left="2880"/>
        <w:jc w:val="both"/>
        <w:rPr>
          <w:rFonts w:asciiTheme="minorHAnsi" w:hAnsiTheme="minorHAnsi" w:cstheme="minorHAnsi"/>
        </w:rPr>
      </w:pPr>
    </w:p>
    <w:p w14:paraId="60538042" w14:textId="673BF598" w:rsidR="00A36726" w:rsidRPr="002D296B" w:rsidRDefault="00A36726" w:rsidP="00E52DA8">
      <w:pPr>
        <w:pStyle w:val="NormalWeb"/>
        <w:spacing w:before="0" w:beforeAutospacing="0" w:after="0" w:afterAutospacing="0"/>
        <w:jc w:val="both"/>
        <w:rPr>
          <w:rFonts w:asciiTheme="minorHAnsi" w:hAnsiTheme="minorHAnsi" w:cstheme="minorHAnsi"/>
        </w:rPr>
      </w:pPr>
      <w:r w:rsidRPr="002D296B">
        <w:rPr>
          <w:rFonts w:asciiTheme="minorHAnsi" w:hAnsiTheme="minorHAnsi" w:cstheme="minorHAnsi"/>
          <w:b/>
          <w:bCs/>
        </w:rPr>
        <w:t xml:space="preserve">How to include the risk assessment and management into the research </w:t>
      </w:r>
    </w:p>
    <w:p w14:paraId="7E6C4D19" w14:textId="77777777" w:rsidR="00A36726" w:rsidRPr="002D296B" w:rsidRDefault="00A36726" w:rsidP="00E52DA8">
      <w:pPr>
        <w:pStyle w:val="NormalWeb"/>
        <w:spacing w:before="0" w:beforeAutospacing="0" w:after="0" w:afterAutospacing="0"/>
        <w:jc w:val="both"/>
        <w:rPr>
          <w:rFonts w:asciiTheme="minorHAnsi" w:hAnsiTheme="minorHAnsi" w:cstheme="minorHAnsi"/>
        </w:rPr>
      </w:pPr>
      <w:r w:rsidRPr="002D296B">
        <w:rPr>
          <w:rFonts w:asciiTheme="minorHAnsi" w:hAnsiTheme="minorHAnsi" w:cstheme="minorHAnsi"/>
        </w:rPr>
        <w:t xml:space="preserve">Once the risk assessment for a specific study has been conducted the researcher should: </w:t>
      </w:r>
    </w:p>
    <w:p w14:paraId="1BD6B238" w14:textId="50908B2C" w:rsidR="00A36726" w:rsidRPr="002D296B" w:rsidRDefault="00A36726" w:rsidP="00E52DA8">
      <w:pPr>
        <w:pStyle w:val="NormalWeb"/>
        <w:numPr>
          <w:ilvl w:val="1"/>
          <w:numId w:val="2"/>
        </w:numPr>
        <w:tabs>
          <w:tab w:val="clear" w:pos="1440"/>
          <w:tab w:val="num" w:pos="851"/>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Describe the risks and precautionary measures in detail in the proposal</w:t>
      </w:r>
      <w:r w:rsidR="00D23117" w:rsidRPr="002D296B">
        <w:rPr>
          <w:rFonts w:asciiTheme="minorHAnsi" w:hAnsiTheme="minorHAnsi" w:cstheme="minorHAnsi"/>
        </w:rPr>
        <w:t xml:space="preserve"> and ethics application </w:t>
      </w:r>
      <w:r w:rsidRPr="002D296B">
        <w:rPr>
          <w:rFonts w:asciiTheme="minorHAnsi" w:hAnsiTheme="minorHAnsi" w:cstheme="minorHAnsi"/>
        </w:rPr>
        <w:t xml:space="preserve"> </w:t>
      </w:r>
    </w:p>
    <w:p w14:paraId="3EAE61CA" w14:textId="61CCB10E" w:rsidR="00A36726" w:rsidRPr="002D296B" w:rsidRDefault="00A36726" w:rsidP="00E52DA8">
      <w:pPr>
        <w:pStyle w:val="NormalWeb"/>
        <w:numPr>
          <w:ilvl w:val="1"/>
          <w:numId w:val="2"/>
        </w:numPr>
        <w:tabs>
          <w:tab w:val="clear" w:pos="1440"/>
          <w:tab w:val="num" w:pos="851"/>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 xml:space="preserve">If preferred, additionally develop a research specific SOP covering all the COVID-related aspects as discussed in this document. </w:t>
      </w:r>
    </w:p>
    <w:p w14:paraId="321A9CD0" w14:textId="51A3FD4D" w:rsidR="00A36726" w:rsidRPr="002D296B" w:rsidRDefault="00A36726" w:rsidP="00E52DA8">
      <w:pPr>
        <w:pStyle w:val="NormalWeb"/>
        <w:numPr>
          <w:ilvl w:val="1"/>
          <w:numId w:val="2"/>
        </w:numPr>
        <w:tabs>
          <w:tab w:val="clear" w:pos="1440"/>
          <w:tab w:val="num" w:pos="851"/>
        </w:tabs>
        <w:spacing w:before="0" w:beforeAutospacing="0" w:after="0" w:afterAutospacing="0"/>
        <w:ind w:left="851" w:hanging="284"/>
        <w:jc w:val="both"/>
        <w:rPr>
          <w:rFonts w:asciiTheme="minorHAnsi" w:hAnsiTheme="minorHAnsi" w:cstheme="minorHAnsi"/>
        </w:rPr>
      </w:pPr>
      <w:r w:rsidRPr="002D296B">
        <w:rPr>
          <w:rFonts w:asciiTheme="minorHAnsi" w:hAnsiTheme="minorHAnsi" w:cstheme="minorHAnsi"/>
        </w:rPr>
        <w:t>Clearly describe the risk mitigation strategies in the research ethics</w:t>
      </w:r>
      <w:r w:rsidR="002D296B">
        <w:rPr>
          <w:rFonts w:asciiTheme="minorHAnsi" w:hAnsiTheme="minorHAnsi" w:cstheme="minorHAnsi"/>
        </w:rPr>
        <w:t xml:space="preserve"> </w:t>
      </w:r>
      <w:r w:rsidRPr="002D296B">
        <w:rPr>
          <w:rFonts w:asciiTheme="minorHAnsi" w:hAnsiTheme="minorHAnsi" w:cstheme="minorHAnsi"/>
        </w:rPr>
        <w:t xml:space="preserve">application form, as well as in the informed consent document. </w:t>
      </w:r>
    </w:p>
    <w:p w14:paraId="4067D6C2" w14:textId="77777777" w:rsidR="00102D3B" w:rsidRDefault="00102D3B" w:rsidP="00E52DA8">
      <w:pPr>
        <w:jc w:val="both"/>
        <w:rPr>
          <w:rFonts w:cstheme="minorHAnsi"/>
          <w:lang w:val="en-US"/>
        </w:rPr>
      </w:pPr>
    </w:p>
    <w:p w14:paraId="209EDDCE" w14:textId="70748038" w:rsidR="00102D3B" w:rsidRPr="00102D3B" w:rsidRDefault="00102D3B" w:rsidP="00E52DA8">
      <w:pPr>
        <w:jc w:val="both"/>
        <w:rPr>
          <w:rFonts w:cstheme="minorHAnsi"/>
          <w:b/>
          <w:lang w:val="en-US"/>
        </w:rPr>
      </w:pPr>
      <w:r w:rsidRPr="00102D3B">
        <w:rPr>
          <w:rFonts w:cstheme="minorHAnsi"/>
          <w:b/>
          <w:lang w:val="en-US"/>
        </w:rPr>
        <w:t xml:space="preserve">COVID-19 researcher toolkit  </w:t>
      </w:r>
    </w:p>
    <w:p w14:paraId="7F7147C4" w14:textId="74988877" w:rsidR="00102D3B" w:rsidRPr="00102D3B" w:rsidRDefault="00102D3B" w:rsidP="00E52DA8">
      <w:pPr>
        <w:jc w:val="both"/>
        <w:rPr>
          <w:rFonts w:cstheme="minorHAnsi"/>
          <w:lang w:val="en-US"/>
        </w:rPr>
      </w:pPr>
      <w:r>
        <w:rPr>
          <w:rFonts w:cstheme="minorHAnsi"/>
          <w:lang w:val="en-US"/>
        </w:rPr>
        <w:t xml:space="preserve">If you are undertaking </w:t>
      </w:r>
      <w:r w:rsidRPr="00102D3B">
        <w:rPr>
          <w:rFonts w:cstheme="minorHAnsi"/>
          <w:lang w:val="en-US"/>
        </w:rPr>
        <w:t>research activities in close proximity to participants</w:t>
      </w:r>
      <w:r>
        <w:rPr>
          <w:rFonts w:cstheme="minorHAnsi"/>
          <w:lang w:val="en-US"/>
        </w:rPr>
        <w:t xml:space="preserve"> or to other people such as members of the public</w:t>
      </w:r>
      <w:r w:rsidRPr="00102D3B">
        <w:rPr>
          <w:rFonts w:cstheme="minorHAnsi"/>
          <w:lang w:val="en-US"/>
        </w:rPr>
        <w:t xml:space="preserve">, each researcher should ensure that they have a “COVID-19 researcher toolkit” when interacting with </w:t>
      </w:r>
      <w:r>
        <w:rPr>
          <w:rFonts w:cstheme="minorHAnsi"/>
          <w:lang w:val="en-US"/>
        </w:rPr>
        <w:t>others. This should include:</w:t>
      </w:r>
    </w:p>
    <w:p w14:paraId="3BB0EFE6" w14:textId="77777777" w:rsidR="00102D3B" w:rsidRPr="00102D3B" w:rsidRDefault="00102D3B" w:rsidP="00E52DA8">
      <w:pPr>
        <w:ind w:left="851" w:hanging="284"/>
        <w:jc w:val="both"/>
        <w:rPr>
          <w:rFonts w:cstheme="minorHAnsi"/>
          <w:lang w:val="en-US"/>
        </w:rPr>
      </w:pPr>
      <w:r w:rsidRPr="00102D3B">
        <w:rPr>
          <w:rFonts w:cstheme="minorHAnsi"/>
          <w:lang w:val="en-US"/>
        </w:rPr>
        <w:t>•</w:t>
      </w:r>
      <w:r w:rsidRPr="00102D3B">
        <w:rPr>
          <w:rFonts w:cstheme="minorHAnsi"/>
          <w:lang w:val="en-US"/>
        </w:rPr>
        <w:tab/>
        <w:t xml:space="preserve">Own mask (might even need several if spending the whole day and having to touch your mask or remove it in between data collection with participants). </w:t>
      </w:r>
    </w:p>
    <w:p w14:paraId="0DF010FE" w14:textId="77777777" w:rsidR="00102D3B" w:rsidRPr="00102D3B" w:rsidRDefault="00102D3B" w:rsidP="00E52DA8">
      <w:pPr>
        <w:ind w:left="851" w:hanging="284"/>
        <w:jc w:val="both"/>
        <w:rPr>
          <w:rFonts w:cstheme="minorHAnsi"/>
          <w:lang w:val="en-US"/>
        </w:rPr>
      </w:pPr>
      <w:r w:rsidRPr="00102D3B">
        <w:rPr>
          <w:rFonts w:cstheme="minorHAnsi"/>
          <w:lang w:val="en-US"/>
        </w:rPr>
        <w:t>•</w:t>
      </w:r>
      <w:r w:rsidRPr="00102D3B">
        <w:rPr>
          <w:rFonts w:cstheme="minorHAnsi"/>
          <w:lang w:val="en-US"/>
        </w:rPr>
        <w:tab/>
        <w:t xml:space="preserve">A visor for the researcher and the participant might be essential when observation of facial expressions during research is essential. </w:t>
      </w:r>
    </w:p>
    <w:p w14:paraId="4DC889DC" w14:textId="77777777" w:rsidR="00102D3B" w:rsidRPr="00102D3B" w:rsidRDefault="00102D3B" w:rsidP="00E52DA8">
      <w:pPr>
        <w:ind w:left="851" w:hanging="284"/>
        <w:jc w:val="both"/>
        <w:rPr>
          <w:rFonts w:cstheme="minorHAnsi"/>
          <w:lang w:val="en-US"/>
        </w:rPr>
      </w:pPr>
      <w:r w:rsidRPr="00102D3B">
        <w:rPr>
          <w:rFonts w:cstheme="minorHAnsi"/>
          <w:lang w:val="en-US"/>
        </w:rPr>
        <w:t>•</w:t>
      </w:r>
      <w:r w:rsidRPr="00102D3B">
        <w:rPr>
          <w:rFonts w:cstheme="minorHAnsi"/>
          <w:lang w:val="en-US"/>
        </w:rPr>
        <w:tab/>
        <w:t xml:space="preserve">Masks for participants (even for others in the participants’ homes if research is community based). </w:t>
      </w:r>
    </w:p>
    <w:p w14:paraId="215D8F7F" w14:textId="77777777" w:rsidR="00102D3B" w:rsidRPr="00102D3B" w:rsidRDefault="00102D3B" w:rsidP="00E52DA8">
      <w:pPr>
        <w:ind w:left="851" w:hanging="284"/>
        <w:jc w:val="both"/>
        <w:rPr>
          <w:rFonts w:cstheme="minorHAnsi"/>
          <w:lang w:val="en-US"/>
        </w:rPr>
      </w:pPr>
      <w:r w:rsidRPr="00102D3B">
        <w:rPr>
          <w:rFonts w:cstheme="minorHAnsi"/>
          <w:lang w:val="en-US"/>
        </w:rPr>
        <w:t>•</w:t>
      </w:r>
      <w:r w:rsidRPr="00102D3B">
        <w:rPr>
          <w:rFonts w:cstheme="minorHAnsi"/>
          <w:lang w:val="en-US"/>
        </w:rPr>
        <w:tab/>
        <w:t xml:space="preserve">Thermometer. </w:t>
      </w:r>
    </w:p>
    <w:p w14:paraId="1D56B50F" w14:textId="77777777" w:rsidR="00102D3B" w:rsidRPr="00102D3B" w:rsidRDefault="00102D3B" w:rsidP="00E52DA8">
      <w:pPr>
        <w:ind w:left="851" w:hanging="284"/>
        <w:jc w:val="both"/>
        <w:rPr>
          <w:rFonts w:cstheme="minorHAnsi"/>
          <w:lang w:val="en-US"/>
        </w:rPr>
      </w:pPr>
      <w:r w:rsidRPr="00102D3B">
        <w:rPr>
          <w:rFonts w:cstheme="minorHAnsi"/>
          <w:lang w:val="en-US"/>
        </w:rPr>
        <w:t>•</w:t>
      </w:r>
      <w:r w:rsidRPr="00102D3B">
        <w:rPr>
          <w:rFonts w:cstheme="minorHAnsi"/>
          <w:lang w:val="en-US"/>
        </w:rPr>
        <w:tab/>
        <w:t xml:space="preserve">Alcohol based hand </w:t>
      </w:r>
      <w:proofErr w:type="spellStart"/>
      <w:r w:rsidRPr="00102D3B">
        <w:rPr>
          <w:rFonts w:cstheme="minorHAnsi"/>
          <w:lang w:val="en-US"/>
        </w:rPr>
        <w:t>sanitiser</w:t>
      </w:r>
      <w:proofErr w:type="spellEnd"/>
      <w:r w:rsidRPr="00102D3B">
        <w:rPr>
          <w:rFonts w:cstheme="minorHAnsi"/>
          <w:lang w:val="en-US"/>
        </w:rPr>
        <w:t xml:space="preserve">. </w:t>
      </w:r>
    </w:p>
    <w:p w14:paraId="226CC396" w14:textId="04A2A519" w:rsidR="00102D3B" w:rsidRPr="00102D3B" w:rsidRDefault="00102D3B" w:rsidP="00E52DA8">
      <w:pPr>
        <w:ind w:left="851" w:hanging="284"/>
        <w:jc w:val="both"/>
        <w:rPr>
          <w:rFonts w:cstheme="minorHAnsi"/>
          <w:lang w:val="en-US"/>
        </w:rPr>
      </w:pPr>
      <w:r w:rsidRPr="00102D3B">
        <w:rPr>
          <w:rFonts w:cstheme="minorHAnsi"/>
          <w:lang w:val="en-US"/>
        </w:rPr>
        <w:t>•</w:t>
      </w:r>
      <w:r w:rsidRPr="00102D3B">
        <w:rPr>
          <w:rFonts w:cstheme="minorHAnsi"/>
          <w:lang w:val="en-US"/>
        </w:rPr>
        <w:tab/>
      </w:r>
      <w:proofErr w:type="spellStart"/>
      <w:r w:rsidRPr="00102D3B">
        <w:rPr>
          <w:rFonts w:cstheme="minorHAnsi"/>
          <w:lang w:val="en-US"/>
        </w:rPr>
        <w:t>Sanitiser</w:t>
      </w:r>
      <w:proofErr w:type="spellEnd"/>
      <w:r w:rsidRPr="00102D3B">
        <w:rPr>
          <w:rFonts w:cstheme="minorHAnsi"/>
          <w:lang w:val="en-US"/>
        </w:rPr>
        <w:t xml:space="preserve"> for surfaces</w:t>
      </w:r>
      <w:r>
        <w:rPr>
          <w:rFonts w:cstheme="minorHAnsi"/>
          <w:lang w:val="en-US"/>
        </w:rPr>
        <w:t>,</w:t>
      </w:r>
      <w:r w:rsidRPr="00102D3B">
        <w:rPr>
          <w:rFonts w:cstheme="minorHAnsi"/>
          <w:lang w:val="en-US"/>
        </w:rPr>
        <w:t xml:space="preserve"> </w:t>
      </w:r>
      <w:proofErr w:type="gramStart"/>
      <w:r w:rsidRPr="00102D3B">
        <w:rPr>
          <w:rFonts w:cstheme="minorHAnsi"/>
          <w:lang w:val="en-US"/>
        </w:rPr>
        <w:t>e.g.</w:t>
      </w:r>
      <w:proofErr w:type="gramEnd"/>
      <w:r w:rsidRPr="00102D3B">
        <w:rPr>
          <w:rFonts w:cstheme="minorHAnsi"/>
          <w:lang w:val="en-US"/>
        </w:rPr>
        <w:t xml:space="preserve"> chairs, table. </w:t>
      </w:r>
    </w:p>
    <w:p w14:paraId="04533E1C" w14:textId="1AB82CA7" w:rsidR="00102D3B" w:rsidRPr="00102D3B" w:rsidRDefault="00102D3B" w:rsidP="00E52DA8">
      <w:pPr>
        <w:ind w:left="851" w:hanging="284"/>
        <w:jc w:val="both"/>
        <w:rPr>
          <w:rFonts w:cstheme="minorHAnsi"/>
          <w:lang w:val="en-US"/>
        </w:rPr>
      </w:pPr>
      <w:r w:rsidRPr="00102D3B">
        <w:rPr>
          <w:rFonts w:cstheme="minorHAnsi"/>
          <w:lang w:val="en-US"/>
        </w:rPr>
        <w:lastRenderedPageBreak/>
        <w:t>•</w:t>
      </w:r>
      <w:r w:rsidRPr="00102D3B">
        <w:rPr>
          <w:rFonts w:cstheme="minorHAnsi"/>
          <w:lang w:val="en-US"/>
        </w:rPr>
        <w:tab/>
        <w:t xml:space="preserve">A4 size plastic bag to put informed consent documents or paper questionnaires in (this will be left in the plastic bag for a minimum of three days). </w:t>
      </w:r>
    </w:p>
    <w:p w14:paraId="23B332DD" w14:textId="1565FCDF" w:rsidR="00102D3B" w:rsidRPr="00102D3B" w:rsidRDefault="00102D3B" w:rsidP="00E52DA8">
      <w:pPr>
        <w:ind w:left="851" w:hanging="284"/>
        <w:jc w:val="both"/>
        <w:rPr>
          <w:rFonts w:cstheme="minorHAnsi"/>
          <w:lang w:val="en-US"/>
        </w:rPr>
      </w:pPr>
      <w:r w:rsidRPr="00102D3B">
        <w:rPr>
          <w:rFonts w:cstheme="minorHAnsi"/>
          <w:lang w:val="en-US"/>
        </w:rPr>
        <w:t>•</w:t>
      </w:r>
      <w:r w:rsidRPr="00102D3B">
        <w:rPr>
          <w:rFonts w:cstheme="minorHAnsi"/>
          <w:lang w:val="en-US"/>
        </w:rPr>
        <w:tab/>
        <w:t>Availability of basic materials on COVID-19 (proper use of masks, proper hand</w:t>
      </w:r>
      <w:r>
        <w:rPr>
          <w:rFonts w:cstheme="minorHAnsi"/>
          <w:lang w:val="en-US"/>
        </w:rPr>
        <w:t xml:space="preserve"> </w:t>
      </w:r>
      <w:r w:rsidRPr="00102D3B">
        <w:rPr>
          <w:rFonts w:cstheme="minorHAnsi"/>
          <w:lang w:val="en-US"/>
        </w:rPr>
        <w:t xml:space="preserve">washing, grounds for social distancing, reason for cough etiquette) to distribute to participants. </w:t>
      </w:r>
    </w:p>
    <w:p w14:paraId="2CB30AAC" w14:textId="77777777" w:rsidR="00102D3B" w:rsidRPr="00102D3B" w:rsidRDefault="00102D3B" w:rsidP="00E52DA8">
      <w:pPr>
        <w:ind w:left="851" w:hanging="284"/>
        <w:jc w:val="both"/>
        <w:rPr>
          <w:rFonts w:cstheme="minorHAnsi"/>
          <w:lang w:val="en-US"/>
        </w:rPr>
      </w:pPr>
      <w:r w:rsidRPr="00102D3B">
        <w:rPr>
          <w:rFonts w:cstheme="minorHAnsi"/>
          <w:lang w:val="en-US"/>
        </w:rPr>
        <w:t>•</w:t>
      </w:r>
      <w:r w:rsidRPr="00102D3B">
        <w:rPr>
          <w:rFonts w:cstheme="minorHAnsi"/>
          <w:lang w:val="en-US"/>
        </w:rPr>
        <w:tab/>
        <w:t xml:space="preserve">Box of tissues. </w:t>
      </w:r>
    </w:p>
    <w:p w14:paraId="2A34DBDC" w14:textId="6BAD3FC6" w:rsidR="0091781C" w:rsidRPr="002D296B" w:rsidRDefault="00102D3B" w:rsidP="00E52DA8">
      <w:pPr>
        <w:ind w:left="851" w:hanging="284"/>
        <w:jc w:val="both"/>
        <w:rPr>
          <w:rFonts w:cstheme="minorHAnsi"/>
          <w:lang w:val="en-US"/>
        </w:rPr>
      </w:pPr>
      <w:r w:rsidRPr="00102D3B">
        <w:rPr>
          <w:rFonts w:cstheme="minorHAnsi"/>
          <w:lang w:val="en-US"/>
        </w:rPr>
        <w:t>•</w:t>
      </w:r>
      <w:r w:rsidRPr="00102D3B">
        <w:rPr>
          <w:rFonts w:cstheme="minorHAnsi"/>
          <w:lang w:val="en-US"/>
        </w:rPr>
        <w:tab/>
        <w:t xml:space="preserve">Bag for disposal of used masks and tissues.  </w:t>
      </w:r>
    </w:p>
    <w:sectPr w:rsidR="0091781C" w:rsidRPr="002D296B" w:rsidSect="00270B4D">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8381C" w14:textId="77777777" w:rsidR="00CC231E" w:rsidRDefault="00CC231E" w:rsidP="00270B4D">
      <w:r>
        <w:separator/>
      </w:r>
    </w:p>
  </w:endnote>
  <w:endnote w:type="continuationSeparator" w:id="0">
    <w:p w14:paraId="6844140C" w14:textId="77777777" w:rsidR="00CC231E" w:rsidRDefault="00CC231E" w:rsidP="00270B4D">
      <w:r>
        <w:continuationSeparator/>
      </w:r>
    </w:p>
  </w:endnote>
  <w:endnote w:type="continuationNotice" w:id="1">
    <w:p w14:paraId="2C056CE0" w14:textId="77777777" w:rsidR="00CC231E" w:rsidRDefault="00CC2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E59B8" w14:textId="77777777" w:rsidR="00CC231E" w:rsidRDefault="00CC231E" w:rsidP="00270B4D">
      <w:r>
        <w:separator/>
      </w:r>
    </w:p>
  </w:footnote>
  <w:footnote w:type="continuationSeparator" w:id="0">
    <w:p w14:paraId="7E9DCA09" w14:textId="77777777" w:rsidR="00CC231E" w:rsidRDefault="00CC231E" w:rsidP="00270B4D">
      <w:r>
        <w:continuationSeparator/>
      </w:r>
    </w:p>
  </w:footnote>
  <w:footnote w:type="continuationNotice" w:id="1">
    <w:p w14:paraId="30684D7F" w14:textId="77777777" w:rsidR="00CC231E" w:rsidRDefault="00CC23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B750C"/>
    <w:multiLevelType w:val="hybridMultilevel"/>
    <w:tmpl w:val="462E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E6823"/>
    <w:multiLevelType w:val="multilevel"/>
    <w:tmpl w:val="8C54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EB0D84"/>
    <w:multiLevelType w:val="multilevel"/>
    <w:tmpl w:val="40DA53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CF2975"/>
    <w:multiLevelType w:val="multilevel"/>
    <w:tmpl w:val="4EB27A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E4"/>
    <w:rsid w:val="000555BF"/>
    <w:rsid w:val="00097C6D"/>
    <w:rsid w:val="000A08AB"/>
    <w:rsid w:val="000B54A0"/>
    <w:rsid w:val="000D7AFF"/>
    <w:rsid w:val="00102D3B"/>
    <w:rsid w:val="00107923"/>
    <w:rsid w:val="001951E4"/>
    <w:rsid w:val="001A6047"/>
    <w:rsid w:val="00240C0E"/>
    <w:rsid w:val="00253428"/>
    <w:rsid w:val="00262233"/>
    <w:rsid w:val="00270B4D"/>
    <w:rsid w:val="00272435"/>
    <w:rsid w:val="002D296B"/>
    <w:rsid w:val="002F7C8A"/>
    <w:rsid w:val="00314E33"/>
    <w:rsid w:val="003458A9"/>
    <w:rsid w:val="00367504"/>
    <w:rsid w:val="00385709"/>
    <w:rsid w:val="003903B1"/>
    <w:rsid w:val="00393C9E"/>
    <w:rsid w:val="003C1855"/>
    <w:rsid w:val="003F4820"/>
    <w:rsid w:val="003F5EB1"/>
    <w:rsid w:val="004211D8"/>
    <w:rsid w:val="00431285"/>
    <w:rsid w:val="004E6689"/>
    <w:rsid w:val="004F6EEE"/>
    <w:rsid w:val="005104E9"/>
    <w:rsid w:val="00545181"/>
    <w:rsid w:val="00572C31"/>
    <w:rsid w:val="00586A94"/>
    <w:rsid w:val="005C07E2"/>
    <w:rsid w:val="006023DE"/>
    <w:rsid w:val="00623030"/>
    <w:rsid w:val="00642EC9"/>
    <w:rsid w:val="00663E15"/>
    <w:rsid w:val="00667FCB"/>
    <w:rsid w:val="006C736D"/>
    <w:rsid w:val="007404E8"/>
    <w:rsid w:val="0075134B"/>
    <w:rsid w:val="00760E2C"/>
    <w:rsid w:val="00762700"/>
    <w:rsid w:val="007D4D2A"/>
    <w:rsid w:val="0080378C"/>
    <w:rsid w:val="00805193"/>
    <w:rsid w:val="008153B2"/>
    <w:rsid w:val="0083438D"/>
    <w:rsid w:val="00851E71"/>
    <w:rsid w:val="00887901"/>
    <w:rsid w:val="0089207E"/>
    <w:rsid w:val="008A0EB9"/>
    <w:rsid w:val="008E2515"/>
    <w:rsid w:val="0091781C"/>
    <w:rsid w:val="00921DCA"/>
    <w:rsid w:val="0092677B"/>
    <w:rsid w:val="009406D2"/>
    <w:rsid w:val="00960F91"/>
    <w:rsid w:val="00975733"/>
    <w:rsid w:val="009A2BF5"/>
    <w:rsid w:val="009C1899"/>
    <w:rsid w:val="00A05EA1"/>
    <w:rsid w:val="00A134AF"/>
    <w:rsid w:val="00A30E35"/>
    <w:rsid w:val="00A36726"/>
    <w:rsid w:val="00A47F21"/>
    <w:rsid w:val="00A5660D"/>
    <w:rsid w:val="00A8735B"/>
    <w:rsid w:val="00AA64D3"/>
    <w:rsid w:val="00B72856"/>
    <w:rsid w:val="00B7730C"/>
    <w:rsid w:val="00BB1391"/>
    <w:rsid w:val="00BF41B6"/>
    <w:rsid w:val="00C42F72"/>
    <w:rsid w:val="00C47278"/>
    <w:rsid w:val="00CA464C"/>
    <w:rsid w:val="00CB4222"/>
    <w:rsid w:val="00CC231E"/>
    <w:rsid w:val="00CC4F06"/>
    <w:rsid w:val="00CE6A06"/>
    <w:rsid w:val="00D21A23"/>
    <w:rsid w:val="00D23117"/>
    <w:rsid w:val="00D562E9"/>
    <w:rsid w:val="00D5775D"/>
    <w:rsid w:val="00D81FF5"/>
    <w:rsid w:val="00D87C88"/>
    <w:rsid w:val="00D94BBC"/>
    <w:rsid w:val="00DB4240"/>
    <w:rsid w:val="00DB4369"/>
    <w:rsid w:val="00DC4F2D"/>
    <w:rsid w:val="00DC6F4B"/>
    <w:rsid w:val="00DF4CB3"/>
    <w:rsid w:val="00DF7299"/>
    <w:rsid w:val="00E30761"/>
    <w:rsid w:val="00E30D85"/>
    <w:rsid w:val="00E47E5A"/>
    <w:rsid w:val="00E52DA8"/>
    <w:rsid w:val="00E5568C"/>
    <w:rsid w:val="00E62A93"/>
    <w:rsid w:val="00E900F8"/>
    <w:rsid w:val="00E94099"/>
    <w:rsid w:val="00EA66C5"/>
    <w:rsid w:val="00EB38C4"/>
    <w:rsid w:val="00EB527B"/>
    <w:rsid w:val="00ED30EA"/>
    <w:rsid w:val="00EF244F"/>
    <w:rsid w:val="00F11AB6"/>
    <w:rsid w:val="00F16586"/>
    <w:rsid w:val="00F21415"/>
    <w:rsid w:val="00F22EA2"/>
    <w:rsid w:val="00F7512F"/>
    <w:rsid w:val="00FA3426"/>
    <w:rsid w:val="00FB1B53"/>
    <w:rsid w:val="00FD4B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38C2"/>
  <w15:chartTrackingRefBased/>
  <w15:docId w15:val="{A5D5972A-7B70-4940-A15B-F18249DE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0B4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70B4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70B4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0E2C"/>
    <w:rPr>
      <w:sz w:val="16"/>
      <w:szCs w:val="16"/>
    </w:rPr>
  </w:style>
  <w:style w:type="paragraph" w:styleId="CommentText">
    <w:name w:val="annotation text"/>
    <w:basedOn w:val="Normal"/>
    <w:link w:val="CommentTextChar"/>
    <w:uiPriority w:val="99"/>
    <w:unhideWhenUsed/>
    <w:rsid w:val="00760E2C"/>
    <w:rPr>
      <w:sz w:val="20"/>
      <w:szCs w:val="20"/>
    </w:rPr>
  </w:style>
  <w:style w:type="character" w:customStyle="1" w:styleId="CommentTextChar">
    <w:name w:val="Comment Text Char"/>
    <w:basedOn w:val="DefaultParagraphFont"/>
    <w:link w:val="CommentText"/>
    <w:uiPriority w:val="99"/>
    <w:rsid w:val="00760E2C"/>
    <w:rPr>
      <w:sz w:val="20"/>
      <w:szCs w:val="20"/>
    </w:rPr>
  </w:style>
  <w:style w:type="paragraph" w:styleId="CommentSubject">
    <w:name w:val="annotation subject"/>
    <w:basedOn w:val="CommentText"/>
    <w:next w:val="CommentText"/>
    <w:link w:val="CommentSubjectChar"/>
    <w:uiPriority w:val="99"/>
    <w:semiHidden/>
    <w:unhideWhenUsed/>
    <w:rsid w:val="00760E2C"/>
    <w:rPr>
      <w:b/>
      <w:bCs/>
    </w:rPr>
  </w:style>
  <w:style w:type="character" w:customStyle="1" w:styleId="CommentSubjectChar">
    <w:name w:val="Comment Subject Char"/>
    <w:basedOn w:val="CommentTextChar"/>
    <w:link w:val="CommentSubject"/>
    <w:uiPriority w:val="99"/>
    <w:semiHidden/>
    <w:rsid w:val="00760E2C"/>
    <w:rPr>
      <w:b/>
      <w:bCs/>
      <w:sz w:val="20"/>
      <w:szCs w:val="20"/>
    </w:rPr>
  </w:style>
  <w:style w:type="paragraph" w:styleId="BalloonText">
    <w:name w:val="Balloon Text"/>
    <w:basedOn w:val="Normal"/>
    <w:link w:val="BalloonTextChar"/>
    <w:uiPriority w:val="99"/>
    <w:semiHidden/>
    <w:unhideWhenUsed/>
    <w:rsid w:val="00760E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E2C"/>
    <w:rPr>
      <w:rFonts w:ascii="Segoe UI" w:hAnsi="Segoe UI" w:cs="Segoe UI"/>
      <w:sz w:val="18"/>
      <w:szCs w:val="18"/>
    </w:rPr>
  </w:style>
  <w:style w:type="character" w:customStyle="1" w:styleId="Heading1Char">
    <w:name w:val="Heading 1 Char"/>
    <w:basedOn w:val="DefaultParagraphFont"/>
    <w:link w:val="Heading1"/>
    <w:uiPriority w:val="9"/>
    <w:rsid w:val="00270B4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70B4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70B4D"/>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270B4D"/>
    <w:rPr>
      <w:color w:val="0563C1" w:themeColor="hyperlink"/>
      <w:u w:val="single"/>
    </w:rPr>
  </w:style>
  <w:style w:type="character" w:customStyle="1" w:styleId="UnresolvedMention1">
    <w:name w:val="Unresolved Mention1"/>
    <w:basedOn w:val="DefaultParagraphFont"/>
    <w:uiPriority w:val="99"/>
    <w:semiHidden/>
    <w:unhideWhenUsed/>
    <w:rsid w:val="00270B4D"/>
    <w:rPr>
      <w:color w:val="605E5C"/>
      <w:shd w:val="clear" w:color="auto" w:fill="E1DFDD"/>
    </w:rPr>
  </w:style>
  <w:style w:type="paragraph" w:styleId="NormalWeb">
    <w:name w:val="Normal (Web)"/>
    <w:basedOn w:val="Normal"/>
    <w:uiPriority w:val="99"/>
    <w:semiHidden/>
    <w:unhideWhenUsed/>
    <w:rsid w:val="00270B4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70B4D"/>
  </w:style>
  <w:style w:type="character" w:styleId="Strong">
    <w:name w:val="Strong"/>
    <w:basedOn w:val="DefaultParagraphFont"/>
    <w:uiPriority w:val="22"/>
    <w:qFormat/>
    <w:rsid w:val="00270B4D"/>
    <w:rPr>
      <w:b/>
      <w:bCs/>
    </w:rPr>
  </w:style>
  <w:style w:type="paragraph" w:styleId="Header">
    <w:name w:val="header"/>
    <w:basedOn w:val="Normal"/>
    <w:link w:val="HeaderChar"/>
    <w:uiPriority w:val="99"/>
    <w:unhideWhenUsed/>
    <w:rsid w:val="00270B4D"/>
    <w:pPr>
      <w:tabs>
        <w:tab w:val="center" w:pos="4513"/>
        <w:tab w:val="right" w:pos="9026"/>
      </w:tabs>
    </w:pPr>
  </w:style>
  <w:style w:type="character" w:customStyle="1" w:styleId="HeaderChar">
    <w:name w:val="Header Char"/>
    <w:basedOn w:val="DefaultParagraphFont"/>
    <w:link w:val="Header"/>
    <w:uiPriority w:val="99"/>
    <w:rsid w:val="00270B4D"/>
  </w:style>
  <w:style w:type="paragraph" w:styleId="Footer">
    <w:name w:val="footer"/>
    <w:basedOn w:val="Normal"/>
    <w:link w:val="FooterChar"/>
    <w:uiPriority w:val="99"/>
    <w:unhideWhenUsed/>
    <w:rsid w:val="00270B4D"/>
    <w:pPr>
      <w:tabs>
        <w:tab w:val="center" w:pos="4513"/>
        <w:tab w:val="right" w:pos="9026"/>
      </w:tabs>
    </w:pPr>
  </w:style>
  <w:style w:type="character" w:customStyle="1" w:styleId="FooterChar">
    <w:name w:val="Footer Char"/>
    <w:basedOn w:val="DefaultParagraphFont"/>
    <w:link w:val="Footer"/>
    <w:uiPriority w:val="99"/>
    <w:rsid w:val="00270B4D"/>
  </w:style>
  <w:style w:type="paragraph" w:styleId="ListParagraph">
    <w:name w:val="List Paragraph"/>
    <w:basedOn w:val="Normal"/>
    <w:uiPriority w:val="34"/>
    <w:qFormat/>
    <w:rsid w:val="00A134AF"/>
    <w:pPr>
      <w:spacing w:after="160" w:line="259" w:lineRule="auto"/>
      <w:ind w:left="720"/>
      <w:contextualSpacing/>
    </w:pPr>
    <w:rPr>
      <w:sz w:val="22"/>
      <w:szCs w:val="22"/>
      <w:lang w:val="en-US"/>
    </w:rPr>
  </w:style>
  <w:style w:type="paragraph" w:styleId="Revision">
    <w:name w:val="Revision"/>
    <w:hidden/>
    <w:uiPriority w:val="99"/>
    <w:semiHidden/>
    <w:rsid w:val="00A1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72983">
      <w:bodyDiv w:val="1"/>
      <w:marLeft w:val="0"/>
      <w:marRight w:val="0"/>
      <w:marTop w:val="0"/>
      <w:marBottom w:val="0"/>
      <w:divBdr>
        <w:top w:val="none" w:sz="0" w:space="0" w:color="auto"/>
        <w:left w:val="none" w:sz="0" w:space="0" w:color="auto"/>
        <w:bottom w:val="none" w:sz="0" w:space="0" w:color="auto"/>
        <w:right w:val="none" w:sz="0" w:space="0" w:color="auto"/>
      </w:divBdr>
      <w:divsChild>
        <w:div w:id="862667915">
          <w:marLeft w:val="0"/>
          <w:marRight w:val="0"/>
          <w:marTop w:val="0"/>
          <w:marBottom w:val="0"/>
          <w:divBdr>
            <w:top w:val="none" w:sz="0" w:space="0" w:color="auto"/>
            <w:left w:val="none" w:sz="0" w:space="0" w:color="auto"/>
            <w:bottom w:val="none" w:sz="0" w:space="0" w:color="auto"/>
            <w:right w:val="none" w:sz="0" w:space="0" w:color="auto"/>
          </w:divBdr>
          <w:divsChild>
            <w:div w:id="70779110">
              <w:marLeft w:val="0"/>
              <w:marRight w:val="0"/>
              <w:marTop w:val="0"/>
              <w:marBottom w:val="0"/>
              <w:divBdr>
                <w:top w:val="none" w:sz="0" w:space="0" w:color="auto"/>
                <w:left w:val="none" w:sz="0" w:space="0" w:color="auto"/>
                <w:bottom w:val="none" w:sz="0" w:space="0" w:color="auto"/>
                <w:right w:val="none" w:sz="0" w:space="0" w:color="auto"/>
              </w:divBdr>
              <w:divsChild>
                <w:div w:id="1094976722">
                  <w:marLeft w:val="0"/>
                  <w:marRight w:val="0"/>
                  <w:marTop w:val="0"/>
                  <w:marBottom w:val="0"/>
                  <w:divBdr>
                    <w:top w:val="none" w:sz="0" w:space="0" w:color="auto"/>
                    <w:left w:val="none" w:sz="0" w:space="0" w:color="auto"/>
                    <w:bottom w:val="none" w:sz="0" w:space="0" w:color="auto"/>
                    <w:right w:val="none" w:sz="0" w:space="0" w:color="auto"/>
                  </w:divBdr>
                </w:div>
              </w:divsChild>
            </w:div>
            <w:div w:id="1104110166">
              <w:marLeft w:val="0"/>
              <w:marRight w:val="0"/>
              <w:marTop w:val="0"/>
              <w:marBottom w:val="0"/>
              <w:divBdr>
                <w:top w:val="none" w:sz="0" w:space="0" w:color="auto"/>
                <w:left w:val="none" w:sz="0" w:space="0" w:color="auto"/>
                <w:bottom w:val="none" w:sz="0" w:space="0" w:color="auto"/>
                <w:right w:val="none" w:sz="0" w:space="0" w:color="auto"/>
              </w:divBdr>
              <w:divsChild>
                <w:div w:id="18647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1442">
          <w:marLeft w:val="0"/>
          <w:marRight w:val="0"/>
          <w:marTop w:val="0"/>
          <w:marBottom w:val="0"/>
          <w:divBdr>
            <w:top w:val="none" w:sz="0" w:space="0" w:color="auto"/>
            <w:left w:val="none" w:sz="0" w:space="0" w:color="auto"/>
            <w:bottom w:val="none" w:sz="0" w:space="0" w:color="auto"/>
            <w:right w:val="none" w:sz="0" w:space="0" w:color="auto"/>
          </w:divBdr>
          <w:divsChild>
            <w:div w:id="1995915450">
              <w:marLeft w:val="0"/>
              <w:marRight w:val="0"/>
              <w:marTop w:val="0"/>
              <w:marBottom w:val="0"/>
              <w:divBdr>
                <w:top w:val="none" w:sz="0" w:space="0" w:color="auto"/>
                <w:left w:val="none" w:sz="0" w:space="0" w:color="auto"/>
                <w:bottom w:val="none" w:sz="0" w:space="0" w:color="auto"/>
                <w:right w:val="none" w:sz="0" w:space="0" w:color="auto"/>
              </w:divBdr>
              <w:divsChild>
                <w:div w:id="6920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2090">
      <w:bodyDiv w:val="1"/>
      <w:marLeft w:val="0"/>
      <w:marRight w:val="0"/>
      <w:marTop w:val="0"/>
      <w:marBottom w:val="0"/>
      <w:divBdr>
        <w:top w:val="none" w:sz="0" w:space="0" w:color="auto"/>
        <w:left w:val="none" w:sz="0" w:space="0" w:color="auto"/>
        <w:bottom w:val="none" w:sz="0" w:space="0" w:color="auto"/>
        <w:right w:val="none" w:sz="0" w:space="0" w:color="auto"/>
      </w:divBdr>
      <w:divsChild>
        <w:div w:id="52051103">
          <w:marLeft w:val="0"/>
          <w:marRight w:val="0"/>
          <w:marTop w:val="0"/>
          <w:marBottom w:val="0"/>
          <w:divBdr>
            <w:top w:val="none" w:sz="0" w:space="0" w:color="auto"/>
            <w:left w:val="none" w:sz="0" w:space="0" w:color="auto"/>
            <w:bottom w:val="none" w:sz="0" w:space="0" w:color="auto"/>
            <w:right w:val="none" w:sz="0" w:space="0" w:color="auto"/>
          </w:divBdr>
          <w:divsChild>
            <w:div w:id="1709643581">
              <w:marLeft w:val="0"/>
              <w:marRight w:val="0"/>
              <w:marTop w:val="0"/>
              <w:marBottom w:val="0"/>
              <w:divBdr>
                <w:top w:val="none" w:sz="0" w:space="0" w:color="auto"/>
                <w:left w:val="none" w:sz="0" w:space="0" w:color="auto"/>
                <w:bottom w:val="none" w:sz="0" w:space="0" w:color="auto"/>
                <w:right w:val="none" w:sz="0" w:space="0" w:color="auto"/>
              </w:divBdr>
              <w:divsChild>
                <w:div w:id="11268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9814">
      <w:bodyDiv w:val="1"/>
      <w:marLeft w:val="0"/>
      <w:marRight w:val="0"/>
      <w:marTop w:val="0"/>
      <w:marBottom w:val="0"/>
      <w:divBdr>
        <w:top w:val="none" w:sz="0" w:space="0" w:color="auto"/>
        <w:left w:val="none" w:sz="0" w:space="0" w:color="auto"/>
        <w:bottom w:val="none" w:sz="0" w:space="0" w:color="auto"/>
        <w:right w:val="none" w:sz="0" w:space="0" w:color="auto"/>
      </w:divBdr>
      <w:divsChild>
        <w:div w:id="942540463">
          <w:marLeft w:val="0"/>
          <w:marRight w:val="0"/>
          <w:marTop w:val="300"/>
          <w:marBottom w:val="300"/>
          <w:divBdr>
            <w:top w:val="none" w:sz="0" w:space="0" w:color="auto"/>
            <w:left w:val="none" w:sz="0" w:space="0" w:color="auto"/>
            <w:bottom w:val="none" w:sz="0" w:space="0" w:color="auto"/>
            <w:right w:val="none" w:sz="0" w:space="0" w:color="auto"/>
          </w:divBdr>
        </w:div>
        <w:div w:id="1499803282">
          <w:marLeft w:val="0"/>
          <w:marRight w:val="0"/>
          <w:marTop w:val="300"/>
          <w:marBottom w:val="300"/>
          <w:divBdr>
            <w:top w:val="none" w:sz="0" w:space="0" w:color="auto"/>
            <w:left w:val="none" w:sz="0" w:space="0" w:color="auto"/>
            <w:bottom w:val="none" w:sz="0" w:space="0" w:color="auto"/>
            <w:right w:val="none" w:sz="0" w:space="0" w:color="auto"/>
          </w:divBdr>
        </w:div>
        <w:div w:id="1982417353">
          <w:marLeft w:val="0"/>
          <w:marRight w:val="0"/>
          <w:marTop w:val="0"/>
          <w:marBottom w:val="0"/>
          <w:divBdr>
            <w:top w:val="none" w:sz="0" w:space="0" w:color="auto"/>
            <w:left w:val="none" w:sz="0" w:space="0" w:color="auto"/>
            <w:bottom w:val="none" w:sz="0" w:space="0" w:color="auto"/>
            <w:right w:val="none" w:sz="0" w:space="0" w:color="auto"/>
          </w:divBdr>
        </w:div>
      </w:divsChild>
    </w:div>
    <w:div w:id="1389495116">
      <w:bodyDiv w:val="1"/>
      <w:marLeft w:val="0"/>
      <w:marRight w:val="0"/>
      <w:marTop w:val="0"/>
      <w:marBottom w:val="0"/>
      <w:divBdr>
        <w:top w:val="none" w:sz="0" w:space="0" w:color="auto"/>
        <w:left w:val="none" w:sz="0" w:space="0" w:color="auto"/>
        <w:bottom w:val="none" w:sz="0" w:space="0" w:color="auto"/>
        <w:right w:val="none" w:sz="0" w:space="0" w:color="auto"/>
      </w:divBdr>
      <w:divsChild>
        <w:div w:id="705570210">
          <w:marLeft w:val="0"/>
          <w:marRight w:val="0"/>
          <w:marTop w:val="0"/>
          <w:marBottom w:val="0"/>
          <w:divBdr>
            <w:top w:val="none" w:sz="0" w:space="0" w:color="auto"/>
            <w:left w:val="none" w:sz="0" w:space="0" w:color="auto"/>
            <w:bottom w:val="none" w:sz="0" w:space="0" w:color="auto"/>
            <w:right w:val="none" w:sz="0" w:space="0" w:color="auto"/>
          </w:divBdr>
          <w:divsChild>
            <w:div w:id="378172358">
              <w:marLeft w:val="0"/>
              <w:marRight w:val="0"/>
              <w:marTop w:val="0"/>
              <w:marBottom w:val="0"/>
              <w:divBdr>
                <w:top w:val="none" w:sz="0" w:space="0" w:color="auto"/>
                <w:left w:val="none" w:sz="0" w:space="0" w:color="auto"/>
                <w:bottom w:val="none" w:sz="0" w:space="0" w:color="auto"/>
                <w:right w:val="none" w:sz="0" w:space="0" w:color="auto"/>
              </w:divBdr>
              <w:divsChild>
                <w:div w:id="19098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2211">
      <w:bodyDiv w:val="1"/>
      <w:marLeft w:val="0"/>
      <w:marRight w:val="0"/>
      <w:marTop w:val="0"/>
      <w:marBottom w:val="0"/>
      <w:divBdr>
        <w:top w:val="none" w:sz="0" w:space="0" w:color="auto"/>
        <w:left w:val="none" w:sz="0" w:space="0" w:color="auto"/>
        <w:bottom w:val="none" w:sz="0" w:space="0" w:color="auto"/>
        <w:right w:val="none" w:sz="0" w:space="0" w:color="auto"/>
      </w:divBdr>
    </w:div>
    <w:div w:id="1817069008">
      <w:bodyDiv w:val="1"/>
      <w:marLeft w:val="0"/>
      <w:marRight w:val="0"/>
      <w:marTop w:val="0"/>
      <w:marBottom w:val="0"/>
      <w:divBdr>
        <w:top w:val="none" w:sz="0" w:space="0" w:color="auto"/>
        <w:left w:val="none" w:sz="0" w:space="0" w:color="auto"/>
        <w:bottom w:val="none" w:sz="0" w:space="0" w:color="auto"/>
        <w:right w:val="none" w:sz="0" w:space="0" w:color="auto"/>
      </w:divBdr>
      <w:divsChild>
        <w:div w:id="1689793838">
          <w:marLeft w:val="0"/>
          <w:marRight w:val="0"/>
          <w:marTop w:val="0"/>
          <w:marBottom w:val="0"/>
          <w:divBdr>
            <w:top w:val="none" w:sz="0" w:space="0" w:color="auto"/>
            <w:left w:val="none" w:sz="0" w:space="0" w:color="auto"/>
            <w:bottom w:val="none" w:sz="0" w:space="0" w:color="auto"/>
            <w:right w:val="none" w:sz="0" w:space="0" w:color="auto"/>
          </w:divBdr>
          <w:divsChild>
            <w:div w:id="1644382086">
              <w:marLeft w:val="0"/>
              <w:marRight w:val="0"/>
              <w:marTop w:val="0"/>
              <w:marBottom w:val="0"/>
              <w:divBdr>
                <w:top w:val="none" w:sz="0" w:space="0" w:color="auto"/>
                <w:left w:val="none" w:sz="0" w:space="0" w:color="auto"/>
                <w:bottom w:val="none" w:sz="0" w:space="0" w:color="auto"/>
                <w:right w:val="none" w:sz="0" w:space="0" w:color="auto"/>
              </w:divBdr>
              <w:divsChild>
                <w:div w:id="306739992">
                  <w:marLeft w:val="0"/>
                  <w:marRight w:val="0"/>
                  <w:marTop w:val="0"/>
                  <w:marBottom w:val="0"/>
                  <w:divBdr>
                    <w:top w:val="none" w:sz="0" w:space="0" w:color="auto"/>
                    <w:left w:val="none" w:sz="0" w:space="0" w:color="auto"/>
                    <w:bottom w:val="none" w:sz="0" w:space="0" w:color="auto"/>
                    <w:right w:val="none" w:sz="0" w:space="0" w:color="auto"/>
                  </w:divBdr>
                </w:div>
              </w:divsChild>
            </w:div>
            <w:div w:id="1132597792">
              <w:marLeft w:val="0"/>
              <w:marRight w:val="0"/>
              <w:marTop w:val="0"/>
              <w:marBottom w:val="0"/>
              <w:divBdr>
                <w:top w:val="none" w:sz="0" w:space="0" w:color="auto"/>
                <w:left w:val="none" w:sz="0" w:space="0" w:color="auto"/>
                <w:bottom w:val="none" w:sz="0" w:space="0" w:color="auto"/>
                <w:right w:val="none" w:sz="0" w:space="0" w:color="auto"/>
              </w:divBdr>
              <w:divsChild>
                <w:div w:id="2618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0110">
          <w:marLeft w:val="0"/>
          <w:marRight w:val="0"/>
          <w:marTop w:val="0"/>
          <w:marBottom w:val="0"/>
          <w:divBdr>
            <w:top w:val="none" w:sz="0" w:space="0" w:color="auto"/>
            <w:left w:val="none" w:sz="0" w:space="0" w:color="auto"/>
            <w:bottom w:val="none" w:sz="0" w:space="0" w:color="auto"/>
            <w:right w:val="none" w:sz="0" w:space="0" w:color="auto"/>
          </w:divBdr>
          <w:divsChild>
            <w:div w:id="117576446">
              <w:marLeft w:val="0"/>
              <w:marRight w:val="0"/>
              <w:marTop w:val="0"/>
              <w:marBottom w:val="0"/>
              <w:divBdr>
                <w:top w:val="none" w:sz="0" w:space="0" w:color="auto"/>
                <w:left w:val="none" w:sz="0" w:space="0" w:color="auto"/>
                <w:bottom w:val="none" w:sz="0" w:space="0" w:color="auto"/>
                <w:right w:val="none" w:sz="0" w:space="0" w:color="auto"/>
              </w:divBdr>
              <w:divsChild>
                <w:div w:id="894852449">
                  <w:marLeft w:val="0"/>
                  <w:marRight w:val="0"/>
                  <w:marTop w:val="0"/>
                  <w:marBottom w:val="0"/>
                  <w:divBdr>
                    <w:top w:val="none" w:sz="0" w:space="0" w:color="auto"/>
                    <w:left w:val="none" w:sz="0" w:space="0" w:color="auto"/>
                    <w:bottom w:val="none" w:sz="0" w:space="0" w:color="auto"/>
                    <w:right w:val="none" w:sz="0" w:space="0" w:color="auto"/>
                  </w:divBdr>
                </w:div>
              </w:divsChild>
            </w:div>
            <w:div w:id="107433195">
              <w:marLeft w:val="0"/>
              <w:marRight w:val="0"/>
              <w:marTop w:val="0"/>
              <w:marBottom w:val="0"/>
              <w:divBdr>
                <w:top w:val="none" w:sz="0" w:space="0" w:color="auto"/>
                <w:left w:val="none" w:sz="0" w:space="0" w:color="auto"/>
                <w:bottom w:val="none" w:sz="0" w:space="0" w:color="auto"/>
                <w:right w:val="none" w:sz="0" w:space="0" w:color="auto"/>
              </w:divBdr>
              <w:divsChild>
                <w:div w:id="788596923">
                  <w:marLeft w:val="0"/>
                  <w:marRight w:val="0"/>
                  <w:marTop w:val="0"/>
                  <w:marBottom w:val="0"/>
                  <w:divBdr>
                    <w:top w:val="none" w:sz="0" w:space="0" w:color="auto"/>
                    <w:left w:val="none" w:sz="0" w:space="0" w:color="auto"/>
                    <w:bottom w:val="none" w:sz="0" w:space="0" w:color="auto"/>
                    <w:right w:val="none" w:sz="0" w:space="0" w:color="auto"/>
                  </w:divBdr>
                </w:div>
                <w:div w:id="1844198151">
                  <w:marLeft w:val="0"/>
                  <w:marRight w:val="0"/>
                  <w:marTop w:val="0"/>
                  <w:marBottom w:val="0"/>
                  <w:divBdr>
                    <w:top w:val="none" w:sz="0" w:space="0" w:color="auto"/>
                    <w:left w:val="none" w:sz="0" w:space="0" w:color="auto"/>
                    <w:bottom w:val="none" w:sz="0" w:space="0" w:color="auto"/>
                    <w:right w:val="none" w:sz="0" w:space="0" w:color="auto"/>
                  </w:divBdr>
                </w:div>
              </w:divsChild>
            </w:div>
            <w:div w:id="1739786359">
              <w:marLeft w:val="0"/>
              <w:marRight w:val="0"/>
              <w:marTop w:val="0"/>
              <w:marBottom w:val="0"/>
              <w:divBdr>
                <w:top w:val="none" w:sz="0" w:space="0" w:color="auto"/>
                <w:left w:val="none" w:sz="0" w:space="0" w:color="auto"/>
                <w:bottom w:val="none" w:sz="0" w:space="0" w:color="auto"/>
                <w:right w:val="none" w:sz="0" w:space="0" w:color="auto"/>
              </w:divBdr>
              <w:divsChild>
                <w:div w:id="1655254062">
                  <w:marLeft w:val="0"/>
                  <w:marRight w:val="0"/>
                  <w:marTop w:val="0"/>
                  <w:marBottom w:val="0"/>
                  <w:divBdr>
                    <w:top w:val="none" w:sz="0" w:space="0" w:color="auto"/>
                    <w:left w:val="none" w:sz="0" w:space="0" w:color="auto"/>
                    <w:bottom w:val="none" w:sz="0" w:space="0" w:color="auto"/>
                    <w:right w:val="none" w:sz="0" w:space="0" w:color="auto"/>
                  </w:divBdr>
                </w:div>
              </w:divsChild>
            </w:div>
            <w:div w:id="1415473385">
              <w:marLeft w:val="0"/>
              <w:marRight w:val="0"/>
              <w:marTop w:val="0"/>
              <w:marBottom w:val="0"/>
              <w:divBdr>
                <w:top w:val="none" w:sz="0" w:space="0" w:color="auto"/>
                <w:left w:val="none" w:sz="0" w:space="0" w:color="auto"/>
                <w:bottom w:val="none" w:sz="0" w:space="0" w:color="auto"/>
                <w:right w:val="none" w:sz="0" w:space="0" w:color="auto"/>
              </w:divBdr>
              <w:divsChild>
                <w:div w:id="11225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65236">
          <w:marLeft w:val="0"/>
          <w:marRight w:val="0"/>
          <w:marTop w:val="0"/>
          <w:marBottom w:val="0"/>
          <w:divBdr>
            <w:top w:val="none" w:sz="0" w:space="0" w:color="auto"/>
            <w:left w:val="none" w:sz="0" w:space="0" w:color="auto"/>
            <w:bottom w:val="none" w:sz="0" w:space="0" w:color="auto"/>
            <w:right w:val="none" w:sz="0" w:space="0" w:color="auto"/>
          </w:divBdr>
          <w:divsChild>
            <w:div w:id="1826897679">
              <w:marLeft w:val="0"/>
              <w:marRight w:val="0"/>
              <w:marTop w:val="0"/>
              <w:marBottom w:val="0"/>
              <w:divBdr>
                <w:top w:val="none" w:sz="0" w:space="0" w:color="auto"/>
                <w:left w:val="none" w:sz="0" w:space="0" w:color="auto"/>
                <w:bottom w:val="none" w:sz="0" w:space="0" w:color="auto"/>
                <w:right w:val="none" w:sz="0" w:space="0" w:color="auto"/>
              </w:divBdr>
              <w:divsChild>
                <w:div w:id="209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07516">
      <w:bodyDiv w:val="1"/>
      <w:marLeft w:val="0"/>
      <w:marRight w:val="0"/>
      <w:marTop w:val="0"/>
      <w:marBottom w:val="0"/>
      <w:divBdr>
        <w:top w:val="none" w:sz="0" w:space="0" w:color="auto"/>
        <w:left w:val="none" w:sz="0" w:space="0" w:color="auto"/>
        <w:bottom w:val="none" w:sz="0" w:space="0" w:color="auto"/>
        <w:right w:val="none" w:sz="0" w:space="0" w:color="auto"/>
      </w:divBdr>
      <w:divsChild>
        <w:div w:id="1431392975">
          <w:marLeft w:val="0"/>
          <w:marRight w:val="0"/>
          <w:marTop w:val="0"/>
          <w:marBottom w:val="0"/>
          <w:divBdr>
            <w:top w:val="none" w:sz="0" w:space="0" w:color="auto"/>
            <w:left w:val="none" w:sz="0" w:space="0" w:color="auto"/>
            <w:bottom w:val="none" w:sz="0" w:space="0" w:color="auto"/>
            <w:right w:val="none" w:sz="0" w:space="0" w:color="auto"/>
          </w:divBdr>
          <w:divsChild>
            <w:div w:id="463887809">
              <w:marLeft w:val="0"/>
              <w:marRight w:val="0"/>
              <w:marTop w:val="0"/>
              <w:marBottom w:val="0"/>
              <w:divBdr>
                <w:top w:val="none" w:sz="0" w:space="0" w:color="auto"/>
                <w:left w:val="none" w:sz="0" w:space="0" w:color="auto"/>
                <w:bottom w:val="none" w:sz="0" w:space="0" w:color="auto"/>
                <w:right w:val="none" w:sz="0" w:space="0" w:color="auto"/>
              </w:divBdr>
              <w:divsChild>
                <w:div w:id="9061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59617">
          <w:marLeft w:val="0"/>
          <w:marRight w:val="0"/>
          <w:marTop w:val="0"/>
          <w:marBottom w:val="0"/>
          <w:divBdr>
            <w:top w:val="none" w:sz="0" w:space="0" w:color="auto"/>
            <w:left w:val="none" w:sz="0" w:space="0" w:color="auto"/>
            <w:bottom w:val="none" w:sz="0" w:space="0" w:color="auto"/>
            <w:right w:val="none" w:sz="0" w:space="0" w:color="auto"/>
          </w:divBdr>
          <w:divsChild>
            <w:div w:id="1332103832">
              <w:marLeft w:val="0"/>
              <w:marRight w:val="0"/>
              <w:marTop w:val="0"/>
              <w:marBottom w:val="0"/>
              <w:divBdr>
                <w:top w:val="none" w:sz="0" w:space="0" w:color="auto"/>
                <w:left w:val="none" w:sz="0" w:space="0" w:color="auto"/>
                <w:bottom w:val="none" w:sz="0" w:space="0" w:color="auto"/>
                <w:right w:val="none" w:sz="0" w:space="0" w:color="auto"/>
              </w:divBdr>
              <w:divsChild>
                <w:div w:id="151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oronavirus.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Links>
    <vt:vector size="6" baseType="variant">
      <vt:variant>
        <vt:i4>8126510</vt:i4>
      </vt:variant>
      <vt:variant>
        <vt:i4>0</vt:i4>
      </vt:variant>
      <vt:variant>
        <vt:i4>0</vt:i4>
      </vt:variant>
      <vt:variant>
        <vt:i4>5</vt:i4>
      </vt:variant>
      <vt:variant>
        <vt:lpwstr>http://sacoronavirus.co.za/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Watermeyer</dc:creator>
  <cp:keywords/>
  <dc:description/>
  <cp:lastModifiedBy>Jennifer Watermeyer</cp:lastModifiedBy>
  <cp:revision>7</cp:revision>
  <dcterms:created xsi:type="dcterms:W3CDTF">2022-02-01T08:28:00Z</dcterms:created>
  <dcterms:modified xsi:type="dcterms:W3CDTF">2022-02-14T07:54:00Z</dcterms:modified>
</cp:coreProperties>
</file>